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wordWrap w:val="0"/>
        <w:spacing w:line="560" w:lineRule="exact"/>
        <w:rPr>
          <w:rFonts w:ascii="仿宋" w:hAnsi="仿宋" w:eastAsia="仿宋" w:cs="方正小标宋简体"/>
          <w:color w:val="333333"/>
          <w:kern w:val="0"/>
          <w:sz w:val="44"/>
          <w:szCs w:val="44"/>
          <w:highlight w:val="none"/>
        </w:rPr>
      </w:pPr>
      <w:r>
        <w:rPr>
          <w:rFonts w:hint="eastAsia" w:ascii="仿宋" w:hAnsi="仿宋" w:eastAsia="仿宋"/>
          <w:color w:val="333333"/>
          <w:kern w:val="0"/>
          <w:sz w:val="30"/>
          <w:szCs w:val="30"/>
          <w:highlight w:val="none"/>
        </w:rPr>
        <w:t>附件3：</w:t>
      </w:r>
    </w:p>
    <w:p>
      <w:pPr>
        <w:ind w:firstLine="723" w:firstLineChars="200"/>
        <w:jc w:val="center"/>
        <w:rPr>
          <w:rFonts w:ascii="仿宋" w:hAnsi="仿宋" w:eastAsia="仿宋"/>
          <w:b/>
          <w:bCs/>
          <w:color w:val="000000" w:themeColor="text1"/>
          <w:sz w:val="36"/>
          <w:szCs w:val="36"/>
          <w:highlight w:val="none"/>
        </w:rPr>
      </w:pPr>
      <w:r>
        <w:rPr>
          <w:rFonts w:hint="eastAsia" w:ascii="仿宋" w:hAnsi="仿宋" w:eastAsia="仿宋"/>
          <w:b/>
          <w:bCs/>
          <w:color w:val="000000" w:themeColor="text1"/>
          <w:sz w:val="36"/>
          <w:szCs w:val="36"/>
          <w:highlight w:val="none"/>
        </w:rPr>
        <w:t>考生网上报名及笔试操作说明</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一、报名规范</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（一）报名方式</w:t>
      </w:r>
    </w:p>
    <w:p>
      <w:pPr>
        <w:ind w:firstLine="640" w:firstLineChars="200"/>
        <w:jc w:val="left"/>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考生报名采用网上报名方式进行，考生通过自备电脑登录报名系统完成报名。</w:t>
      </w:r>
      <w:r>
        <w:rPr>
          <w:rFonts w:hint="eastAsia" w:ascii="仿宋" w:hAnsi="仿宋" w:eastAsia="仿宋"/>
          <w:color w:val="000000"/>
          <w:sz w:val="32"/>
          <w:szCs w:val="32"/>
          <w:highlight w:val="none"/>
        </w:rPr>
        <w:t>科锐国际</w:t>
      </w:r>
      <w:r>
        <w:rPr>
          <w:rFonts w:hint="eastAsia" w:ascii="仿宋" w:hAnsi="仿宋" w:eastAsia="仿宋"/>
          <w:sz w:val="32"/>
          <w:szCs w:val="32"/>
          <w:highlight w:val="none"/>
        </w:rPr>
        <w:t>睿聘招考一体化系统报名</w:t>
      </w:r>
      <w:r>
        <w:rPr>
          <w:rFonts w:hint="eastAsia" w:ascii="仿宋" w:hAnsi="仿宋" w:eastAsia="仿宋"/>
          <w:color w:val="000000"/>
          <w:sz w:val="32"/>
          <w:szCs w:val="32"/>
          <w:highlight w:val="none"/>
        </w:rPr>
        <w:t>网站为：</w:t>
      </w:r>
      <w:r>
        <w:rPr>
          <w:rFonts w:ascii="仿宋" w:hAnsi="仿宋" w:eastAsia="仿宋"/>
          <w:color w:val="000000" w:themeColor="text1"/>
          <w:sz w:val="32"/>
          <w:szCs w:val="32"/>
          <w:highlight w:val="none"/>
        </w:rPr>
        <w:t>https://zhaokao.caidaocloud.com/rp-web/#/index/ff8080817cead396017d025a7407350b</w:t>
      </w:r>
      <w:r>
        <w:rPr>
          <w:rFonts w:hint="eastAsia" w:ascii="仿宋" w:hAnsi="仿宋" w:eastAsia="仿宋"/>
          <w:color w:val="000000" w:themeColor="text1"/>
          <w:sz w:val="32"/>
          <w:szCs w:val="32"/>
          <w:highlight w:val="none"/>
        </w:rPr>
        <w:t>。</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（二）设备要求</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1.操作系统：微软系统Windows7、10、</w:t>
      </w:r>
      <w:r>
        <w:rPr>
          <w:rFonts w:hint="eastAsia" w:ascii="仿宋" w:hAnsi="仿宋" w:eastAsia="仿宋"/>
          <w:color w:val="000000" w:themeColor="text1"/>
          <w:sz w:val="32"/>
          <w:szCs w:val="32"/>
          <w:highlight w:val="none"/>
          <w:lang w:val="zh-CN"/>
        </w:rPr>
        <w:t>苹果系统</w:t>
      </w:r>
      <w:r>
        <w:rPr>
          <w:rFonts w:hint="eastAsia" w:ascii="仿宋" w:hAnsi="仿宋" w:eastAsia="仿宋"/>
          <w:color w:val="000000" w:themeColor="text1"/>
          <w:sz w:val="32"/>
          <w:szCs w:val="32"/>
          <w:highlight w:val="none"/>
        </w:rPr>
        <w:t>1</w:t>
      </w:r>
      <w:r>
        <w:rPr>
          <w:rFonts w:hint="eastAsia" w:ascii="仿宋" w:hAnsi="仿宋" w:eastAsia="仿宋"/>
          <w:color w:val="000000" w:themeColor="text1"/>
          <w:sz w:val="32"/>
          <w:szCs w:val="32"/>
          <w:highlight w:val="none"/>
          <w:lang w:val="zh-CN"/>
        </w:rPr>
        <w:t>0</w:t>
      </w:r>
      <w:r>
        <w:rPr>
          <w:rFonts w:hint="eastAsia" w:ascii="仿宋" w:hAnsi="仿宋" w:eastAsia="仿宋"/>
          <w:color w:val="000000" w:themeColor="text1"/>
          <w:sz w:val="32"/>
          <w:szCs w:val="32"/>
          <w:highlight w:val="none"/>
        </w:rPr>
        <w:t>以上。</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2.内存：4G（含）以上（可用内存至少2G以上）。</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3.网络：需要连接互联网（确保网络正常稳定，网络带宽 20M以上，无线网络不稳定时使用手机热点）。</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4.硬盘：电脑系统盘存储容量至少 20G（含）以上可用空间。</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（三）软件要求</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谷歌浏览器最新版本，如低于最新版本请升级浏览器，软件下载地址：https:</w:t>
      </w:r>
      <w:r>
        <w:rPr>
          <w:highlight w:val="none"/>
        </w:rPr>
        <w:fldChar w:fldCharType="begin"/>
      </w:r>
      <w:r>
        <w:rPr>
          <w:highlight w:val="none"/>
        </w:rPr>
        <w:instrText xml:space="preserve"> HYPERLINK "http://www.google.cn/chrome/" \h </w:instrText>
      </w:r>
      <w:r>
        <w:rPr>
          <w:highlight w:val="none"/>
        </w:rPr>
        <w:fldChar w:fldCharType="separate"/>
      </w:r>
      <w:r>
        <w:rPr>
          <w:rFonts w:hint="eastAsia" w:ascii="仿宋" w:hAnsi="仿宋" w:eastAsia="仿宋"/>
          <w:color w:val="000000" w:themeColor="text1"/>
          <w:sz w:val="32"/>
          <w:szCs w:val="32"/>
          <w:highlight w:val="none"/>
        </w:rPr>
        <w:t>//w</w:t>
      </w:r>
      <w:r>
        <w:rPr>
          <w:rFonts w:hint="eastAsia" w:ascii="仿宋" w:hAnsi="仿宋" w:eastAsia="仿宋"/>
          <w:color w:val="000000" w:themeColor="text1"/>
          <w:sz w:val="32"/>
          <w:szCs w:val="32"/>
          <w:highlight w:val="none"/>
        </w:rPr>
        <w:fldChar w:fldCharType="end"/>
      </w:r>
      <w:r>
        <w:rPr>
          <w:rFonts w:hint="eastAsia" w:ascii="仿宋" w:hAnsi="仿宋" w:eastAsia="仿宋"/>
          <w:color w:val="000000" w:themeColor="text1"/>
          <w:sz w:val="32"/>
          <w:szCs w:val="32"/>
          <w:highlight w:val="none"/>
        </w:rPr>
        <w:t>ww</w:t>
      </w:r>
      <w:r>
        <w:rPr>
          <w:highlight w:val="none"/>
        </w:rPr>
        <w:fldChar w:fldCharType="begin"/>
      </w:r>
      <w:r>
        <w:rPr>
          <w:highlight w:val="none"/>
        </w:rPr>
        <w:instrText xml:space="preserve"> HYPERLINK "http://www.google.cn/chrome/" \h </w:instrText>
      </w:r>
      <w:r>
        <w:rPr>
          <w:highlight w:val="none"/>
        </w:rPr>
        <w:fldChar w:fldCharType="separate"/>
      </w:r>
      <w:r>
        <w:rPr>
          <w:rFonts w:hint="eastAsia" w:ascii="仿宋" w:hAnsi="仿宋" w:eastAsia="仿宋"/>
          <w:color w:val="000000" w:themeColor="text1"/>
          <w:sz w:val="32"/>
          <w:szCs w:val="32"/>
          <w:highlight w:val="none"/>
        </w:rPr>
        <w:t>.google.cn/chrome/</w:t>
      </w:r>
      <w:r>
        <w:rPr>
          <w:rFonts w:hint="eastAsia" w:ascii="仿宋" w:hAnsi="仿宋" w:eastAsia="仿宋"/>
          <w:color w:val="000000" w:themeColor="text1"/>
          <w:sz w:val="32"/>
          <w:szCs w:val="32"/>
          <w:highlight w:val="none"/>
        </w:rPr>
        <w:fldChar w:fldCharType="end"/>
      </w:r>
    </w:p>
    <w:p>
      <w:pPr>
        <w:ind w:firstLine="643" w:firstLineChars="200"/>
        <w:rPr>
          <w:rFonts w:ascii="仿宋" w:hAnsi="仿宋" w:eastAsia="仿宋"/>
          <w:b/>
          <w:bCs/>
          <w:color w:val="000000" w:themeColor="text1"/>
          <w:sz w:val="32"/>
          <w:szCs w:val="32"/>
          <w:highlight w:val="none"/>
        </w:rPr>
      </w:pP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二、报名流程</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（一）登录报名系统</w:t>
      </w:r>
    </w:p>
    <w:p>
      <w:pPr>
        <w:ind w:firstLine="640" w:firstLineChars="200"/>
        <w:rPr>
          <w:rFonts w:ascii="仿宋" w:hAnsi="仿宋" w:eastAsia="仿宋"/>
          <w:highlight w:val="none"/>
        </w:rPr>
      </w:pPr>
      <w:r>
        <w:rPr>
          <w:rFonts w:hint="eastAsia" w:ascii="仿宋" w:hAnsi="仿宋" w:eastAsia="仿宋"/>
          <w:color w:val="000000" w:themeColor="text1"/>
          <w:sz w:val="32"/>
          <w:szCs w:val="32"/>
          <w:highlight w:val="none"/>
        </w:rPr>
        <w:t>1.考生在</w:t>
      </w:r>
      <w:r>
        <w:rPr>
          <w:rFonts w:hint="eastAsia" w:ascii="仿宋" w:hAnsi="仿宋" w:eastAsia="仿宋"/>
          <w:b/>
          <w:color w:val="000000" w:themeColor="text1"/>
          <w:sz w:val="32"/>
          <w:szCs w:val="32"/>
          <w:highlight w:val="none"/>
        </w:rPr>
        <w:t>最新版本谷歌浏览器</w:t>
      </w:r>
      <w:r>
        <w:rPr>
          <w:rFonts w:hint="eastAsia" w:ascii="仿宋" w:hAnsi="仿宋" w:eastAsia="仿宋"/>
          <w:color w:val="000000" w:themeColor="text1"/>
          <w:sz w:val="32"/>
          <w:szCs w:val="32"/>
          <w:highlight w:val="none"/>
        </w:rPr>
        <w:t>的地址栏中输入科锐国际睿聘招考一体化系统网址后进行搜索，进入招聘系统首页</w:t>
      </w:r>
    </w:p>
    <w:p>
      <w:pPr>
        <w:rPr>
          <w:rFonts w:ascii="仿宋" w:hAnsi="仿宋" w:eastAsia="仿宋"/>
          <w:highlight w:val="none"/>
        </w:rPr>
      </w:pPr>
      <w:r>
        <w:rPr>
          <w:rFonts w:ascii="仿宋" w:hAnsi="仿宋" w:eastAsia="仿宋"/>
          <w:highlight w:val="none"/>
        </w:rPr>
        <w:drawing>
          <wp:inline distT="0" distB="0" distL="114300" distR="114300">
            <wp:extent cx="5272405" cy="1819910"/>
            <wp:effectExtent l="0" t="0" r="10795" b="8890"/>
            <wp:docPr id="2" name="图片 2"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百度"/>
                    <pic:cNvPicPr>
                      <a:picLocks noChangeAspect="1"/>
                    </pic:cNvPicPr>
                  </pic:nvPicPr>
                  <pic:blipFill>
                    <a:blip r:embed="rId6"/>
                    <a:stretch>
                      <a:fillRect/>
                    </a:stretch>
                  </pic:blipFill>
                  <pic:spPr>
                    <a:xfrm>
                      <a:off x="0" y="0"/>
                      <a:ext cx="5272405" cy="1819910"/>
                    </a:xfrm>
                    <a:prstGeom prst="rect">
                      <a:avLst/>
                    </a:prstGeom>
                  </pic:spPr>
                </pic:pic>
              </a:graphicData>
            </a:graphic>
          </wp:inline>
        </w:drawing>
      </w:r>
    </w:p>
    <w:p>
      <w:pPr>
        <w:rPr>
          <w:rFonts w:ascii="仿宋" w:hAnsi="仿宋" w:eastAsia="仿宋"/>
          <w:highlight w:val="none"/>
        </w:rPr>
      </w:pPr>
    </w:p>
    <w:p>
      <w:pPr>
        <w:rPr>
          <w:rFonts w:ascii="仿宋" w:hAnsi="仿宋" w:eastAsia="仿宋"/>
          <w:highlight w:val="none"/>
        </w:rPr>
      </w:pPr>
      <w:r>
        <w:rPr>
          <w:rFonts w:ascii="仿宋" w:hAnsi="仿宋" w:eastAsia="仿宋"/>
          <w:sz w:val="28"/>
          <w:highlight w:val="none"/>
        </w:rPr>
        <w:drawing>
          <wp:inline distT="0" distB="0" distL="0" distR="0">
            <wp:extent cx="5274310" cy="2888615"/>
            <wp:effectExtent l="0" t="0" r="8890" b="6985"/>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7" cstate="print"/>
                    <a:stretch>
                      <a:fillRect/>
                    </a:stretch>
                  </pic:blipFill>
                  <pic:spPr>
                    <a:xfrm>
                      <a:off x="0" y="0"/>
                      <a:ext cx="5274310" cy="2888615"/>
                    </a:xfrm>
                    <a:prstGeom prst="rect">
                      <a:avLst/>
                    </a:prstGeom>
                  </pic:spPr>
                </pic:pic>
              </a:graphicData>
            </a:graphic>
          </wp:inline>
        </w:drawing>
      </w:r>
    </w:p>
    <w:p>
      <w:pPr>
        <w:ind w:firstLine="420"/>
        <w:rPr>
          <w:rFonts w:ascii="仿宋" w:hAnsi="仿宋" w:eastAsia="仿宋"/>
          <w:highlight w:val="none"/>
        </w:rPr>
      </w:pP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2.进入招聘系统首页后点击右上角“登录”进入登录页面。</w:t>
      </w:r>
    </w:p>
    <w:p>
      <w:pPr>
        <w:rPr>
          <w:rFonts w:ascii="仿宋" w:hAnsi="仿宋" w:eastAsia="仿宋"/>
          <w:sz w:val="28"/>
          <w:highlight w:val="none"/>
        </w:rPr>
      </w:pPr>
      <w:r>
        <w:rPr>
          <w:rFonts w:ascii="仿宋" w:hAnsi="仿宋" w:eastAsia="仿宋"/>
          <w:sz w:val="28"/>
          <w:highlight w:val="none"/>
        </w:rPr>
        <w:drawing>
          <wp:inline distT="0" distB="0" distL="0" distR="0">
            <wp:extent cx="5179060" cy="2465070"/>
            <wp:effectExtent l="0" t="0" r="2540" b="1143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8"/>
                    <a:srcRect/>
                    <a:stretch>
                      <a:fillRect/>
                    </a:stretch>
                  </pic:blipFill>
                  <pic:spPr>
                    <a:xfrm>
                      <a:off x="0" y="0"/>
                      <a:ext cx="5179507" cy="246507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3.使用微信扫描页面弹窗中的二维码，关注“睿聘招聘系统”服务号。</w:t>
      </w:r>
    </w:p>
    <w:p>
      <w:pPr>
        <w:rPr>
          <w:rFonts w:ascii="仿宋" w:hAnsi="仿宋" w:eastAsia="仿宋"/>
          <w:sz w:val="28"/>
          <w:szCs w:val="28"/>
          <w:highlight w:val="none"/>
        </w:rPr>
      </w:pPr>
      <w:r>
        <w:rPr>
          <w:rFonts w:ascii="仿宋" w:hAnsi="仿宋" w:eastAsia="仿宋"/>
          <w:sz w:val="28"/>
          <w:szCs w:val="28"/>
          <w:highlight w:val="none"/>
        </w:rPr>
        <w:drawing>
          <wp:inline distT="0" distB="0" distL="0" distR="0">
            <wp:extent cx="5274310" cy="2593340"/>
            <wp:effectExtent l="0" t="0" r="8890" b="1016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9" cstate="print"/>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4.关注成功后PC端页面跳转手机号绑定界面，按照页面提示进行绑定注册，绑定成功即视为成功登录报名系统。</w:t>
      </w:r>
    </w:p>
    <w:p>
      <w:pPr>
        <w:jc w:val="center"/>
        <w:rPr>
          <w:rFonts w:ascii="仿宋" w:hAnsi="仿宋" w:eastAsia="仿宋"/>
          <w:sz w:val="28"/>
          <w:highlight w:val="none"/>
        </w:rPr>
      </w:pPr>
      <w:r>
        <w:rPr>
          <w:rFonts w:ascii="仿宋" w:hAnsi="仿宋" w:eastAsia="仿宋"/>
          <w:sz w:val="28"/>
          <w:highlight w:val="none"/>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10"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（手机端操作界面）</w:t>
      </w:r>
    </w:p>
    <w:p>
      <w:pPr>
        <w:rPr>
          <w:rFonts w:ascii="仿宋" w:hAnsi="仿宋" w:eastAsia="仿宋"/>
          <w:sz w:val="28"/>
          <w:szCs w:val="28"/>
          <w:highlight w:val="none"/>
        </w:rPr>
      </w:pPr>
      <w:r>
        <w:rPr>
          <w:rFonts w:ascii="仿宋" w:hAnsi="仿宋" w:eastAsia="仿宋"/>
          <w:sz w:val="28"/>
          <w:szCs w:val="28"/>
          <w:highlight w:val="none"/>
        </w:rPr>
        <w:drawing>
          <wp:inline distT="0" distB="0" distL="0" distR="0">
            <wp:extent cx="5274310" cy="2593340"/>
            <wp:effectExtent l="0" t="0" r="8890" b="10160"/>
            <wp:docPr id="46" name="图片 0"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0" descr="rst1.png"/>
                    <pic:cNvPicPr>
                      <a:picLocks noChangeAspect="1"/>
                    </pic:cNvPicPr>
                  </pic:nvPicPr>
                  <pic:blipFill>
                    <a:blip r:embed="rId11" cstate="print"/>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5.登录成功后跳转至报名系统首页，右上角显示绑定的手机号码。</w:t>
      </w:r>
    </w:p>
    <w:p>
      <w:pPr>
        <w:rPr>
          <w:rFonts w:ascii="仿宋" w:hAnsi="仿宋" w:eastAsia="仿宋"/>
          <w:sz w:val="28"/>
          <w:highlight w:val="none"/>
        </w:rPr>
      </w:pPr>
      <w:r>
        <w:rPr>
          <w:rFonts w:ascii="仿宋" w:hAnsi="仿宋" w:eastAsia="仿宋"/>
          <w:sz w:val="28"/>
          <w:highlight w:val="none"/>
        </w:rPr>
        <w:drawing>
          <wp:inline distT="0" distB="0" distL="0" distR="0">
            <wp:extent cx="5270500" cy="2508885"/>
            <wp:effectExtent l="0" t="0" r="0" b="5715"/>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2"/>
                    <a:srcRect/>
                    <a:stretch>
                      <a:fillRect/>
                    </a:stretch>
                  </pic:blipFill>
                  <pic:spPr>
                    <a:xfrm>
                      <a:off x="0" y="0"/>
                      <a:ext cx="5270902" cy="2508885"/>
                    </a:xfrm>
                    <a:prstGeom prst="rect">
                      <a:avLst/>
                    </a:prstGeom>
                  </pic:spPr>
                </pic:pic>
              </a:graphicData>
            </a:graphic>
          </wp:inline>
        </w:drawing>
      </w:r>
    </w:p>
    <w:p>
      <w:pPr>
        <w:ind w:firstLine="640" w:firstLineChars="200"/>
        <w:rPr>
          <w:rFonts w:ascii="仿宋" w:hAnsi="仿宋" w:eastAsia="仿宋"/>
          <w:bCs/>
          <w:color w:val="000000" w:themeColor="text1"/>
          <w:sz w:val="32"/>
          <w:szCs w:val="32"/>
          <w:highlight w:val="none"/>
        </w:rPr>
      </w:pPr>
      <w:r>
        <w:rPr>
          <w:rFonts w:hint="eastAsia" w:ascii="仿宋" w:hAnsi="仿宋" w:eastAsia="仿宋"/>
          <w:bCs/>
          <w:color w:val="000000" w:themeColor="text1"/>
          <w:sz w:val="32"/>
          <w:szCs w:val="32"/>
          <w:highlight w:val="none"/>
        </w:rPr>
        <w:t>（二）查看公告及岗位详情</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1.点击各单位下方的“查看岗位”进入到招聘公告页面。仔细阅读招聘公告并勾选公告下方的“已阅读”后出现“查看岗位”。点击“查看岗位”进入岗位列表。</w:t>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73675" cy="2567940"/>
            <wp:effectExtent l="0" t="0" r="9525" b="10160"/>
            <wp:docPr id="48"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z41"/>
                    <pic:cNvPicPr>
                      <a:picLocks noChangeAspect="1"/>
                    </pic:cNvPicPr>
                  </pic:nvPicPr>
                  <pic:blipFill>
                    <a:blip r:embed="rId13"/>
                    <a:stretch>
                      <a:fillRect/>
                    </a:stretch>
                  </pic:blipFill>
                  <pic:spPr>
                    <a:xfrm>
                      <a:off x="0" y="0"/>
                      <a:ext cx="5273675" cy="2567940"/>
                    </a:xfrm>
                    <a:prstGeom prst="rect">
                      <a:avLst/>
                    </a:prstGeom>
                  </pic:spPr>
                </pic:pic>
              </a:graphicData>
            </a:graphic>
          </wp:inline>
        </w:drawing>
      </w:r>
      <w:r>
        <w:rPr>
          <w:rFonts w:ascii="仿宋" w:hAnsi="仿宋" w:eastAsia="仿宋"/>
          <w:sz w:val="28"/>
          <w:szCs w:val="28"/>
          <w:highlight w:val="none"/>
        </w:rPr>
        <w:drawing>
          <wp:inline distT="0" distB="0" distL="114300" distR="114300">
            <wp:extent cx="5273040" cy="2454910"/>
            <wp:effectExtent l="0" t="0" r="10160" b="8890"/>
            <wp:docPr id="49"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x1"/>
                    <pic:cNvPicPr>
                      <a:picLocks noChangeAspect="1"/>
                    </pic:cNvPicPr>
                  </pic:nvPicPr>
                  <pic:blipFill>
                    <a:blip r:embed="rId14"/>
                    <a:stretch>
                      <a:fillRect/>
                    </a:stretch>
                  </pic:blipFill>
                  <pic:spPr>
                    <a:xfrm>
                      <a:off x="0" y="0"/>
                      <a:ext cx="5273040" cy="2454910"/>
                    </a:xfrm>
                    <a:prstGeom prst="rect">
                      <a:avLst/>
                    </a:prstGeom>
                  </pic:spPr>
                </pic:pic>
              </a:graphicData>
            </a:graphic>
          </wp:inline>
        </w:drawing>
      </w:r>
      <w:r>
        <w:rPr>
          <w:rFonts w:ascii="仿宋" w:hAnsi="仿宋" w:eastAsia="仿宋"/>
          <w:sz w:val="28"/>
          <w:szCs w:val="28"/>
          <w:highlight w:val="none"/>
        </w:rPr>
        <w:drawing>
          <wp:inline distT="0" distB="0" distL="114300" distR="114300">
            <wp:extent cx="5273675" cy="1536065"/>
            <wp:effectExtent l="0" t="0" r="9525" b="635"/>
            <wp:docPr id="50"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x2"/>
                    <pic:cNvPicPr>
                      <a:picLocks noChangeAspect="1"/>
                    </pic:cNvPicPr>
                  </pic:nvPicPr>
                  <pic:blipFill>
                    <a:blip r:embed="rId15"/>
                    <a:stretch>
                      <a:fillRect/>
                    </a:stretch>
                  </pic:blipFill>
                  <pic:spPr>
                    <a:xfrm>
                      <a:off x="0" y="0"/>
                      <a:ext cx="5273675" cy="1536065"/>
                    </a:xfrm>
                    <a:prstGeom prst="rect">
                      <a:avLst/>
                    </a:prstGeom>
                  </pic:spPr>
                </pic:pic>
              </a:graphicData>
            </a:graphic>
          </wp:inline>
        </w:drawing>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74310" cy="1494790"/>
            <wp:effectExtent l="0" t="0" r="8890" b="3810"/>
            <wp:docPr id="51"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descr="x5"/>
                    <pic:cNvPicPr>
                      <a:picLocks noChangeAspect="1"/>
                    </pic:cNvPicPr>
                  </pic:nvPicPr>
                  <pic:blipFill>
                    <a:blip r:embed="rId16"/>
                    <a:stretch>
                      <a:fillRect/>
                    </a:stretch>
                  </pic:blipFill>
                  <pic:spPr>
                    <a:xfrm>
                      <a:off x="0" y="0"/>
                      <a:ext cx="5274310" cy="1494790"/>
                    </a:xfrm>
                    <a:prstGeom prst="rect">
                      <a:avLst/>
                    </a:prstGeom>
                  </pic:spPr>
                </pic:pic>
              </a:graphicData>
            </a:graphic>
          </wp:inline>
        </w:drawing>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66690" cy="2056765"/>
            <wp:effectExtent l="0" t="0" r="3810" b="635"/>
            <wp:docPr id="26"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q1"/>
                    <pic:cNvPicPr>
                      <a:picLocks noChangeAspect="1"/>
                    </pic:cNvPicPr>
                  </pic:nvPicPr>
                  <pic:blipFill>
                    <a:blip r:embed="rId17"/>
                    <a:stretch>
                      <a:fillRect/>
                    </a:stretch>
                  </pic:blipFill>
                  <pic:spPr>
                    <a:xfrm>
                      <a:off x="0" y="0"/>
                      <a:ext cx="5266690" cy="2056765"/>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2.考生可通过滑动页面的方式查看岗位信息，或在页面上方的搜索框通过岗位名称或岗位代码快速定位意向岗位。</w:t>
      </w:r>
    </w:p>
    <w:p>
      <w:pPr>
        <w:jc w:val="center"/>
        <w:rPr>
          <w:rFonts w:ascii="仿宋" w:hAnsi="仿宋" w:eastAsia="仿宋"/>
          <w:sz w:val="28"/>
          <w:highlight w:val="none"/>
        </w:rPr>
      </w:pPr>
      <w:r>
        <w:rPr>
          <w:rFonts w:hint="eastAsia" w:ascii="仿宋" w:hAnsi="仿宋" w:eastAsia="仿宋"/>
          <w:sz w:val="28"/>
          <w:highlight w:val="none"/>
        </w:rPr>
        <w:drawing>
          <wp:inline distT="0" distB="0" distL="0" distR="0">
            <wp:extent cx="5274310" cy="2593340"/>
            <wp:effectExtent l="0" t="0" r="8890" b="10160"/>
            <wp:docPr id="52"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descr="rst1.png"/>
                    <pic:cNvPicPr>
                      <a:picLocks noChangeAspect="1"/>
                    </pic:cNvPicPr>
                  </pic:nvPicPr>
                  <pic:blipFill>
                    <a:blip r:embed="rId18" cstate="print"/>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点击“展开职位详情”即可查看岗位要求详情。</w:t>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67960" cy="1247775"/>
            <wp:effectExtent l="0" t="0" r="2540" b="9525"/>
            <wp:docPr id="27"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2"/>
                    <pic:cNvPicPr>
                      <a:picLocks noChangeAspect="1"/>
                    </pic:cNvPicPr>
                  </pic:nvPicPr>
                  <pic:blipFill>
                    <a:blip r:embed="rId19"/>
                    <a:srcRect b="40055"/>
                    <a:stretch>
                      <a:fillRect/>
                    </a:stretch>
                  </pic:blipFill>
                  <pic:spPr>
                    <a:xfrm>
                      <a:off x="0" y="0"/>
                      <a:ext cx="5267960" cy="1247775"/>
                    </a:xfrm>
                    <a:prstGeom prst="rect">
                      <a:avLst/>
                    </a:prstGeom>
                  </pic:spPr>
                </pic:pic>
              </a:graphicData>
            </a:graphic>
          </wp:inline>
        </w:drawing>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71135" cy="1916430"/>
            <wp:effectExtent l="0" t="0" r="12065" b="1270"/>
            <wp:docPr id="30"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3"/>
                    <pic:cNvPicPr>
                      <a:picLocks noChangeAspect="1"/>
                    </pic:cNvPicPr>
                  </pic:nvPicPr>
                  <pic:blipFill>
                    <a:blip r:embed="rId20"/>
                    <a:srcRect t="10339" b="6528"/>
                    <a:stretch>
                      <a:fillRect/>
                    </a:stretch>
                  </pic:blipFill>
                  <pic:spPr>
                    <a:xfrm>
                      <a:off x="0" y="0"/>
                      <a:ext cx="5271135" cy="191643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（三）填写报名表及提交报名表</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1.点击右侧的“考生报名”，进入报名表填写页面。</w:t>
      </w:r>
    </w:p>
    <w:p>
      <w:pP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5274310" cy="1003935"/>
            <wp:effectExtent l="0" t="0" r="8890" b="12065"/>
            <wp:docPr id="53" name="图片 50" descr="r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rst2.png"/>
                    <pic:cNvPicPr>
                      <a:picLocks noChangeAspect="1"/>
                    </pic:cNvPicPr>
                  </pic:nvPicPr>
                  <pic:blipFill>
                    <a:blip r:embed="rId21"/>
                    <a:stretch>
                      <a:fillRect/>
                    </a:stretch>
                  </pic:blipFill>
                  <pic:spPr>
                    <a:xfrm>
                      <a:off x="0" y="0"/>
                      <a:ext cx="5274310" cy="1003935"/>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根据招聘报名表的提示要求完成相关信息的填写以及文件的上传，标记为“</w:t>
      </w:r>
      <w:r>
        <w:rPr>
          <w:rFonts w:hint="eastAsia" w:ascii="仿宋" w:hAnsi="仿宋" w:eastAsia="仿宋"/>
          <w:color w:val="FF0000"/>
          <w:sz w:val="32"/>
          <w:szCs w:val="32"/>
          <w:highlight w:val="none"/>
        </w:rPr>
        <w:t>*</w:t>
      </w:r>
      <w:r>
        <w:rPr>
          <w:rFonts w:hint="eastAsia" w:ascii="仿宋" w:hAnsi="仿宋" w:eastAsia="仿宋"/>
          <w:color w:val="000000" w:themeColor="text1"/>
          <w:sz w:val="32"/>
          <w:szCs w:val="32"/>
          <w:highlight w:val="none"/>
        </w:rPr>
        <w:t>”的选项为必填项，其余信息项请根据报考岗位要求进行填写及上传。</w:t>
      </w:r>
    </w:p>
    <w:p>
      <w:pPr>
        <w:rPr>
          <w:rFonts w:ascii="仿宋" w:hAnsi="仿宋" w:eastAsia="仿宋"/>
          <w:sz w:val="28"/>
          <w:szCs w:val="28"/>
          <w:highlight w:val="none"/>
        </w:rPr>
      </w:pPr>
      <w:r>
        <w:rPr>
          <w:rFonts w:ascii="仿宋" w:hAnsi="仿宋" w:eastAsia="仿宋"/>
          <w:sz w:val="28"/>
          <w:szCs w:val="28"/>
          <w:highlight w:val="none"/>
        </w:rPr>
        <w:drawing>
          <wp:inline distT="0" distB="0" distL="114300" distR="114300">
            <wp:extent cx="5264785" cy="2049780"/>
            <wp:effectExtent l="0" t="0" r="5715" b="7620"/>
            <wp:docPr id="54"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descr="4444"/>
                    <pic:cNvPicPr>
                      <a:picLocks noChangeAspect="1"/>
                    </pic:cNvPicPr>
                  </pic:nvPicPr>
                  <pic:blipFill>
                    <a:blip r:embed="rId22"/>
                    <a:srcRect t="3150"/>
                    <a:stretch>
                      <a:fillRect/>
                    </a:stretch>
                  </pic:blipFill>
                  <pic:spPr>
                    <a:xfrm>
                      <a:off x="0" y="0"/>
                      <a:ext cx="5264785" cy="204978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2.确认报名表信息及岗位要求均填写完成后，将页面划至最下端，点击“提交”。</w:t>
      </w:r>
    </w:p>
    <w:p>
      <w:pPr>
        <w:rPr>
          <w:rFonts w:ascii="仿宋" w:hAnsi="仿宋" w:eastAsia="仿宋"/>
          <w:sz w:val="28"/>
          <w:szCs w:val="28"/>
          <w:highlight w:val="none"/>
        </w:rPr>
      </w:pPr>
      <w:r>
        <w:rPr>
          <w:rFonts w:ascii="仿宋" w:hAnsi="仿宋" w:eastAsia="仿宋"/>
          <w:sz w:val="28"/>
          <w:szCs w:val="28"/>
          <w:highlight w:val="none"/>
        </w:rPr>
        <w:drawing>
          <wp:inline distT="0" distB="0" distL="0" distR="0">
            <wp:extent cx="5274310" cy="2593340"/>
            <wp:effectExtent l="0" t="0" r="8890" b="10160"/>
            <wp:docPr id="55"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descr="rst3.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highlight w:val="none"/>
        </w:rPr>
      </w:pPr>
      <w:r>
        <w:rPr>
          <w:rFonts w:ascii="仿宋" w:hAnsi="仿宋" w:eastAsia="仿宋"/>
          <w:sz w:val="28"/>
          <w:szCs w:val="28"/>
          <w:highlight w:val="none"/>
        </w:rPr>
        <w:drawing>
          <wp:inline distT="0" distB="0" distL="0" distR="0">
            <wp:extent cx="5274310" cy="2593340"/>
            <wp:effectExtent l="0" t="0" r="8890" b="10160"/>
            <wp:docPr id="59"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descr="rst4.png"/>
                    <pic:cNvPicPr>
                      <a:picLocks noChangeAspect="1"/>
                    </pic:cNvPicPr>
                  </pic:nvPicPr>
                  <pic:blipFill>
                    <a:blip r:embed="rId24"/>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sz w:val="28"/>
          <w:szCs w:val="28"/>
          <w:highlight w:val="none"/>
        </w:rPr>
      </w:pPr>
      <w:r>
        <w:rPr>
          <w:rFonts w:hint="eastAsia" w:ascii="仿宋" w:hAnsi="仿宋" w:eastAsia="仿宋"/>
          <w:color w:val="000000" w:themeColor="text1"/>
          <w:sz w:val="32"/>
          <w:szCs w:val="32"/>
          <w:highlight w:val="none"/>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highlight w:val="none"/>
        </w:rPr>
        <w:t>。</w:t>
      </w:r>
    </w:p>
    <w:p>
      <w:pPr>
        <w:rPr>
          <w:rFonts w:ascii="仿宋" w:hAnsi="仿宋" w:eastAsia="仿宋"/>
          <w:sz w:val="28"/>
          <w:highlight w:val="none"/>
        </w:rPr>
      </w:pPr>
      <w:r>
        <w:rPr>
          <w:rFonts w:ascii="仿宋" w:hAnsi="仿宋" w:eastAsia="仿宋"/>
          <w:sz w:val="28"/>
          <w:highlight w:val="none"/>
        </w:rPr>
        <w:drawing>
          <wp:inline distT="0" distB="0" distL="0" distR="0">
            <wp:extent cx="5274310" cy="2593340"/>
            <wp:effectExtent l="0" t="0" r="8890" b="10160"/>
            <wp:docPr id="60"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descr="rst6.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rPr>
          <w:rFonts w:ascii="仿宋" w:hAnsi="仿宋" w:eastAsia="仿宋"/>
          <w:sz w:val="28"/>
          <w:highlight w:val="none"/>
        </w:rPr>
      </w:pPr>
      <w:r>
        <w:rPr>
          <w:rFonts w:hint="eastAsia" w:ascii="仿宋" w:hAnsi="仿宋" w:eastAsia="仿宋"/>
          <w:sz w:val="28"/>
          <w:highlight w:val="none"/>
        </w:rPr>
        <w:drawing>
          <wp:inline distT="0" distB="0" distL="0" distR="0">
            <wp:extent cx="5274310" cy="2593340"/>
            <wp:effectExtent l="0" t="0" r="8890" b="10160"/>
            <wp:docPr id="62"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descr="rst19.png"/>
                    <pic:cNvPicPr>
                      <a:picLocks noChangeAspect="1"/>
                    </pic:cNvPicPr>
                  </pic:nvPicPr>
                  <pic:blipFill>
                    <a:blip r:embed="rId26" cstate="print"/>
                    <a:stretch>
                      <a:fillRect/>
                    </a:stretch>
                  </pic:blipFill>
                  <pic:spPr>
                    <a:xfrm>
                      <a:off x="0" y="0"/>
                      <a:ext cx="5274310" cy="2593340"/>
                    </a:xfrm>
                    <a:prstGeom prst="rect">
                      <a:avLst/>
                    </a:prstGeom>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（四）查看通知</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报名信息进入审查阶段后，点击“通知及反馈”查看审查结果。点击“查看通知”即可查看详细的通知内容，点击“确定查看”即确认考生已经查看到通知内容。</w:t>
      </w:r>
    </w:p>
    <w:p>
      <w:pPr>
        <w:jc w:val="center"/>
        <w:rPr>
          <w:rFonts w:ascii="仿宋" w:hAnsi="仿宋" w:eastAsia="仿宋"/>
          <w:highlight w:val="none"/>
        </w:rPr>
      </w:pPr>
      <w:r>
        <w:rPr>
          <w:rFonts w:ascii="仿宋" w:hAnsi="仿宋" w:eastAsia="仿宋"/>
          <w:highlight w:val="none"/>
        </w:rPr>
        <w:drawing>
          <wp:inline distT="0" distB="0" distL="114300" distR="114300">
            <wp:extent cx="4836160" cy="2254250"/>
            <wp:effectExtent l="0" t="0" r="2540" b="6350"/>
            <wp:docPr id="1"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descr="zz"/>
                    <pic:cNvPicPr>
                      <a:picLocks noChangeAspect="1"/>
                    </pic:cNvPicPr>
                  </pic:nvPicPr>
                  <pic:blipFill>
                    <a:blip r:embed="rId27"/>
                    <a:stretch>
                      <a:fillRect/>
                    </a:stretch>
                  </pic:blipFill>
                  <pic:spPr>
                    <a:xfrm>
                      <a:off x="0" y="0"/>
                      <a:ext cx="4836160" cy="2254468"/>
                    </a:xfrm>
                    <a:prstGeom prst="rect">
                      <a:avLst/>
                    </a:prstGeom>
                  </pic:spPr>
                </pic:pic>
              </a:graphicData>
            </a:graphic>
          </wp:inline>
        </w:drawing>
      </w:r>
    </w:p>
    <w:p>
      <w:pPr>
        <w:ind w:firstLine="420"/>
        <w:rPr>
          <w:rFonts w:ascii="仿宋" w:hAnsi="仿宋" w:eastAsia="仿宋"/>
          <w:highlight w:val="none"/>
        </w:rPr>
      </w:pPr>
    </w:p>
    <w:p>
      <w:pPr>
        <w:rPr>
          <w:rFonts w:ascii="仿宋" w:hAnsi="仿宋" w:eastAsia="仿宋"/>
          <w:highlight w:val="none"/>
        </w:rPr>
      </w:pPr>
      <w:r>
        <w:rPr>
          <w:rFonts w:ascii="仿宋" w:hAnsi="仿宋" w:eastAsia="仿宋"/>
          <w:highlight w:val="none"/>
        </w:rPr>
        <w:drawing>
          <wp:inline distT="0" distB="0" distL="114300" distR="114300">
            <wp:extent cx="5268595" cy="1958340"/>
            <wp:effectExtent l="0" t="0" r="1905" b="10160"/>
            <wp:docPr id="6"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descr="zzz"/>
                    <pic:cNvPicPr>
                      <a:picLocks noChangeAspect="1"/>
                    </pic:cNvPicPr>
                  </pic:nvPicPr>
                  <pic:blipFill>
                    <a:blip r:embed="rId28"/>
                    <a:stretch>
                      <a:fillRect/>
                    </a:stretch>
                  </pic:blipFill>
                  <pic:spPr>
                    <a:xfrm>
                      <a:off x="0" y="0"/>
                      <a:ext cx="5268595" cy="1958340"/>
                    </a:xfrm>
                    <a:prstGeom prst="rect">
                      <a:avLst/>
                    </a:prstGeom>
                  </pic:spPr>
                </pic:pic>
              </a:graphicData>
            </a:graphic>
          </wp:inline>
        </w:drawing>
      </w:r>
    </w:p>
    <w:p>
      <w:pPr>
        <w:ind w:firstLine="420"/>
        <w:rPr>
          <w:rFonts w:ascii="仿宋" w:hAnsi="仿宋" w:eastAsia="仿宋"/>
          <w:highlight w:val="none"/>
        </w:rPr>
      </w:pPr>
    </w:p>
    <w:p>
      <w:pPr>
        <w:rPr>
          <w:rFonts w:ascii="仿宋" w:hAnsi="仿宋" w:eastAsia="仿宋"/>
          <w:highlight w:val="none"/>
        </w:rPr>
      </w:pPr>
      <w:r>
        <w:rPr>
          <w:rFonts w:ascii="仿宋" w:hAnsi="仿宋" w:eastAsia="仿宋"/>
          <w:highlight w:val="none"/>
        </w:rPr>
        <w:drawing>
          <wp:inline distT="0" distB="0" distL="114300" distR="114300">
            <wp:extent cx="5268595" cy="1924050"/>
            <wp:effectExtent l="0" t="0" r="1905" b="6350"/>
            <wp:docPr id="56"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aa"/>
                    <pic:cNvPicPr>
                      <a:picLocks noChangeAspect="1"/>
                    </pic:cNvPicPr>
                  </pic:nvPicPr>
                  <pic:blipFill>
                    <a:blip r:embed="rId29"/>
                    <a:stretch>
                      <a:fillRect/>
                    </a:stretch>
                  </pic:blipFill>
                  <pic:spPr>
                    <a:xfrm>
                      <a:off x="0" y="0"/>
                      <a:ext cx="5268595" cy="1924050"/>
                    </a:xfrm>
                    <a:prstGeom prst="rect">
                      <a:avLst/>
                    </a:prstGeom>
                  </pic:spPr>
                </pic:pic>
              </a:graphicData>
            </a:graphic>
          </wp:inline>
        </w:drawing>
      </w:r>
    </w:p>
    <w:p>
      <w:pPr>
        <w:ind w:firstLine="643" w:firstLineChars="200"/>
        <w:rPr>
          <w:rFonts w:ascii="仿宋" w:hAnsi="仿宋" w:eastAsia="仿宋"/>
          <w:b/>
          <w:color w:val="000000" w:themeColor="text1"/>
          <w:sz w:val="32"/>
          <w:szCs w:val="32"/>
          <w:highlight w:val="none"/>
        </w:rPr>
      </w:pPr>
      <w:r>
        <w:rPr>
          <w:rFonts w:hint="eastAsia" w:ascii="仿宋" w:hAnsi="仿宋" w:eastAsia="仿宋"/>
          <w:b/>
          <w:color w:val="000000" w:themeColor="text1"/>
          <w:sz w:val="32"/>
          <w:szCs w:val="32"/>
          <w:highlight w:val="none"/>
        </w:rPr>
        <w:t>特别提示：</w:t>
      </w:r>
    </w:p>
    <w:p>
      <w:pPr>
        <w:ind w:firstLine="643" w:firstLineChars="200"/>
        <w:rPr>
          <w:rFonts w:ascii="仿宋" w:hAnsi="仿宋" w:eastAsia="仿宋"/>
          <w:b/>
          <w:color w:val="000000" w:themeColor="text1"/>
          <w:sz w:val="32"/>
          <w:szCs w:val="32"/>
          <w:highlight w:val="none"/>
        </w:rPr>
      </w:pPr>
      <w:r>
        <w:rPr>
          <w:rFonts w:hint="eastAsia" w:ascii="仿宋" w:hAnsi="仿宋" w:eastAsia="仿宋"/>
          <w:b/>
          <w:color w:val="000000" w:themeColor="text1"/>
          <w:sz w:val="32"/>
          <w:szCs w:val="32"/>
          <w:highlight w:val="none"/>
        </w:rPr>
        <w:t>1.请考生在完成报名后及时登录系统查看“通知与反馈”是否存在未读消息，如存在未读消息请及时打开消息页面进行查看，避免因查看不及时导致错过重要信息。</w:t>
      </w:r>
    </w:p>
    <w:p>
      <w:pPr>
        <w:ind w:firstLine="643" w:firstLineChars="200"/>
        <w:rPr>
          <w:rFonts w:ascii="仿宋" w:hAnsi="仿宋" w:eastAsia="仿宋"/>
          <w:b/>
          <w:color w:val="000000" w:themeColor="text1"/>
          <w:sz w:val="32"/>
          <w:szCs w:val="32"/>
          <w:highlight w:val="none"/>
        </w:rPr>
      </w:pPr>
      <w:r>
        <w:rPr>
          <w:rFonts w:hint="eastAsia" w:ascii="仿宋" w:hAnsi="仿宋" w:eastAsia="仿宋"/>
          <w:b/>
          <w:color w:val="000000" w:themeColor="text1"/>
          <w:sz w:val="32"/>
          <w:szCs w:val="32"/>
          <w:highlight w:val="none"/>
        </w:rPr>
        <w:t>2. 每名考生只有一次报名机会，只能选择一个岗位报考，报名成功则不能更改。</w:t>
      </w:r>
    </w:p>
    <w:p>
      <w:pPr>
        <w:rPr>
          <w:rFonts w:ascii="仿宋" w:hAnsi="仿宋" w:eastAsia="仿宋"/>
          <w:highlight w:val="none"/>
        </w:rPr>
      </w:pP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四、笔试要求</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考生自行准备笔试设备和场地参加笔试，笔试系统（电脑客户端）自带人脸核验和全程监控功能，作为第一视角监控；同时在监控机上（智能手机端）全程开启“鹰眼”第二视角监控平台，作为第二视角独立监控。</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（一）考试设备</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1.用于笔试的电脑：</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（1）考试设备需为带正常上网功能的电脑，电脑操作系统要求为Windows（推荐Win7、Win10）或Mac OS（10.13以上）。</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（2）硬盘：电脑系统盘存储容量至少 20G（含）以上可用空间。</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（3）考试用设备应具备可正常工作的摄像设备（内置或外置摄像头均可）和音频输入设备。</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（4）考试期间将全程使用摄像头，需确保电脑摄像头开启，无遮挡。</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（5）如使用笔记本电脑请保持电量充足，建议全程使用外接电源。</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（6）打开科锐国际睿聘招考一体化易考客户端前，建议关闭电脑上与考试无关的应用软件，包括安全卫士、电脑管家及各类通讯软件，比避免被动弹窗导致被系统判定为作弊。</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2.用作鹰眼第二视角监控的设备</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（1）带正常上网功能的智能手机或平板设备，必须带有可正常工作的摄像头。</w:t>
      </w:r>
    </w:p>
    <w:p>
      <w:pPr>
        <w:ind w:firstLine="640" w:firstLineChars="200"/>
        <w:rPr>
          <w:rFonts w:ascii="仿宋" w:hAnsi="仿宋" w:eastAsia="仿宋" w:cs="仿宋"/>
          <w:sz w:val="32"/>
          <w:szCs w:val="32"/>
          <w:highlight w:val="none"/>
        </w:rPr>
      </w:pPr>
      <w:r>
        <w:rPr>
          <w:rFonts w:hint="eastAsia" w:ascii="仿宋" w:hAnsi="仿宋" w:eastAsia="仿宋"/>
          <w:color w:val="000000" w:themeColor="text1"/>
          <w:sz w:val="32"/>
          <w:szCs w:val="32"/>
          <w:highlight w:val="none"/>
        </w:rPr>
        <w:t>（2）监控设备操作系统版本及推荐使用的浏览器要求如下：</w:t>
      </w:r>
    </w:p>
    <w:tbl>
      <w:tblPr>
        <w:tblStyle w:val="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jc w:val="center"/>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智能手机/平板设备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操作</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系统</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Chrome 75+</w:t>
            </w:r>
          </w:p>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w:t>
            </w:r>
            <w:r>
              <w:rPr>
                <w:rFonts w:hint="eastAsia" w:ascii="仿宋" w:hAnsi="仿宋" w:eastAsia="仿宋" w:cs="仿宋"/>
                <w:b/>
                <w:sz w:val="32"/>
                <w:szCs w:val="32"/>
                <w:highlight w:val="none"/>
              </w:rPr>
              <w:t>华为手机可使用自带浏览器最新版本</w:t>
            </w:r>
            <w:r>
              <w:rPr>
                <w:rFonts w:hint="eastAsia" w:ascii="仿宋" w:hAnsi="仿宋" w:eastAsia="仿宋" w:cs="仿宋"/>
                <w:sz w:val="32"/>
                <w:szCs w:val="32"/>
                <w:highlight w:val="none"/>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
                <w:sz w:val="32"/>
                <w:szCs w:val="32"/>
                <w:highlight w:val="none"/>
              </w:rPr>
            </w:pPr>
            <w:r>
              <w:rPr>
                <w:rFonts w:hint="eastAsia" w:ascii="仿宋" w:hAnsi="仿宋" w:eastAsia="仿宋" w:cs="仿宋"/>
                <w:sz w:val="32"/>
                <w:szCs w:val="32"/>
                <w:highlight w:val="none"/>
              </w:rPr>
              <w:t>有</w:t>
            </w:r>
          </w:p>
        </w:tc>
      </w:tr>
    </w:tbl>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特别提醒：强烈建议考生使用推荐的浏览器登录“鹰眼”第二视角监考平台；如考生自行选用其他浏览器导致监控效果不佳，由考生自行承担后果。</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（3）手机或平板支架：将智能手机或平板设备固定摆放，便于按监控视角要求调整到合适的位置和高度。</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（4）确保监控用设备电量充足，建议全程使用外接电源。</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（5）开启鹰眼监控前应在系统设置中取消屏幕的自动锁定，关闭与考试无关应用的提醒功能，避免来电、微信、或应用软件打断监控过程。</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（6）云监考（鹰眼）的手机设置为在充电时永不息屏。手机在充电情况下永不息屏设置方式如下：</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fldChar w:fldCharType="begin"/>
      </w:r>
      <w:r>
        <w:rPr>
          <w:rFonts w:hint="eastAsia" w:ascii="仿宋" w:hAnsi="仿宋" w:eastAsia="仿宋"/>
          <w:color w:val="000000" w:themeColor="text1"/>
          <w:sz w:val="32"/>
          <w:szCs w:val="32"/>
          <w:highlight w:val="none"/>
        </w:rPr>
        <w:instrText xml:space="preserve"> eq \o\ac(○,1)</w:instrText>
      </w:r>
      <w:r>
        <w:rPr>
          <w:rFonts w:hint="eastAsia" w:ascii="仿宋" w:hAnsi="仿宋" w:eastAsia="仿宋"/>
          <w:color w:val="000000" w:themeColor="text1"/>
          <w:sz w:val="32"/>
          <w:szCs w:val="32"/>
          <w:highlight w:val="none"/>
        </w:rPr>
        <w:fldChar w:fldCharType="end"/>
      </w:r>
      <w:r>
        <w:rPr>
          <w:rFonts w:hint="eastAsia" w:ascii="仿宋" w:hAnsi="仿宋" w:eastAsia="仿宋"/>
          <w:color w:val="000000" w:themeColor="text1"/>
          <w:sz w:val="32"/>
          <w:szCs w:val="32"/>
          <w:highlight w:val="none"/>
        </w:rPr>
        <w:t>IOS设备：在设置-显示与亮度-自动锁定内，设置为“永不”；</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fldChar w:fldCharType="begin"/>
      </w:r>
      <w:r>
        <w:rPr>
          <w:rFonts w:hint="eastAsia" w:ascii="仿宋" w:hAnsi="仿宋" w:eastAsia="仿宋"/>
          <w:color w:val="000000" w:themeColor="text1"/>
          <w:sz w:val="32"/>
          <w:szCs w:val="32"/>
          <w:highlight w:val="none"/>
        </w:rPr>
        <w:instrText xml:space="preserve"> eq \o\ac(○,2)</w:instrText>
      </w:r>
      <w:r>
        <w:rPr>
          <w:rFonts w:hint="eastAsia" w:ascii="仿宋" w:hAnsi="仿宋" w:eastAsia="仿宋"/>
          <w:color w:val="000000" w:themeColor="text1"/>
          <w:sz w:val="32"/>
          <w:szCs w:val="32"/>
          <w:highlight w:val="none"/>
        </w:rPr>
        <w:fldChar w:fldCharType="end"/>
      </w:r>
      <w:r>
        <w:rPr>
          <w:rFonts w:hint="eastAsia" w:ascii="仿宋" w:hAnsi="仿宋" w:eastAsia="仿宋"/>
          <w:color w:val="000000" w:themeColor="text1"/>
          <w:sz w:val="32"/>
          <w:szCs w:val="32"/>
          <w:highlight w:val="none"/>
        </w:rPr>
        <w:t>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2447925" cy="3028950"/>
            <wp:effectExtent l="0" t="0" r="3175" b="6350"/>
            <wp:docPr id="12" name="图片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3.网络条件要求</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（1）考试场所应有稳定的网络条件，支持考试设备和监控设备同时联网。</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（2）网络带宽不低于20Mbps，建议使用带宽50Mbps或以上的独立光纤网络；</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（3）每位考生网络上传速度不低于2MB/s；</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（4）建议考生准备4G等手机移动网络作为备用网络，并事先做好调试，以便出现网络故障时能迅速切换备用网络继续考试</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（二）考试环境及着装要求</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考生所在的笔试环境应为光线充足、封闭、无其他人、无外界干扰的安静场所，考生端坐在距离摄像头50cm（误差不超过</w:t>
      </w:r>
      <w:r>
        <w:rPr>
          <w:rFonts w:hint="eastAsia" w:ascii="仿宋" w:hAnsi="仿宋" w:eastAsia="仿宋"/>
          <w:color w:val="000000" w:themeColor="text1"/>
          <w:sz w:val="32"/>
          <w:szCs w:val="32"/>
          <w:highlight w:val="none"/>
          <w:rtl/>
        </w:rPr>
        <w:t>±</w:t>
      </w:r>
      <w:r>
        <w:rPr>
          <w:rFonts w:hint="eastAsia" w:ascii="仿宋" w:hAnsi="仿宋" w:eastAsia="仿宋"/>
          <w:color w:val="000000" w:themeColor="text1"/>
          <w:sz w:val="32"/>
          <w:szCs w:val="32"/>
          <w:highlight w:val="none"/>
        </w:rPr>
        <w:t>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特别提醒：</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（2）使用设备前应关掉无关应用或提醒功能，避免来电、微信、或其他应用打断笔试过程。</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a.苹果IOS设备关闭消息通知方法见：</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https://jingyan.baidu.com/article/fcb5aff71285c4edaa4a712b.html</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b.安卓设备关闭消息通知方法见：</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https://jingyan.baidu.com/article/e75aca859a5fc3542edac6a6.html</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（3）正式笔试过程中设有登录次数限制，</w:t>
      </w:r>
      <w:r>
        <w:rPr>
          <w:rFonts w:hint="eastAsia" w:ascii="仿宋" w:hAnsi="仿宋" w:eastAsia="仿宋"/>
          <w:b/>
          <w:bCs/>
          <w:color w:val="000000" w:themeColor="text1"/>
          <w:sz w:val="32"/>
          <w:szCs w:val="32"/>
          <w:highlight w:val="none"/>
        </w:rPr>
        <w:t>若超过限制次数，考生将无法再进入笔试。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仿宋"/>
          <w:b/>
          <w:bCs/>
          <w:sz w:val="32"/>
          <w:szCs w:val="32"/>
          <w:highlight w:val="none"/>
        </w:rPr>
        <w:t>。</w:t>
      </w:r>
      <w:r>
        <w:rPr>
          <w:rFonts w:hint="eastAsia" w:ascii="仿宋" w:hAnsi="仿宋" w:eastAsia="仿宋"/>
          <w:color w:val="000000" w:themeColor="text1"/>
          <w:sz w:val="32"/>
          <w:szCs w:val="32"/>
          <w:highlight w:val="none"/>
        </w:rPr>
        <w:t>为确保笔试顺利进行，请考生于开考前务必关闭无关网站、退出相关微信、QQ等软件账号，并将相关软件设置禁止app消息弹窗。</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七、笔试客户端下载、安装和调试</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1.笔试客户端安装</w:t>
      </w:r>
    </w:p>
    <w:p>
      <w:pPr>
        <w:ind w:firstLine="640" w:firstLineChars="200"/>
        <w:rPr>
          <w:rFonts w:ascii="仿宋" w:hAnsi="仿宋" w:eastAsia="仿宋"/>
          <w:b/>
          <w:bCs/>
          <w:color w:val="000000" w:themeColor="text1"/>
          <w:sz w:val="32"/>
          <w:szCs w:val="32"/>
          <w:highlight w:val="none"/>
        </w:rPr>
      </w:pPr>
      <w:r>
        <w:rPr>
          <w:rFonts w:hint="eastAsia" w:ascii="仿宋" w:hAnsi="仿宋" w:eastAsia="仿宋"/>
          <w:color w:val="000000" w:themeColor="text1"/>
          <w:sz w:val="32"/>
          <w:szCs w:val="32"/>
          <w:highlight w:val="none"/>
        </w:rPr>
        <w:t>（1）使用考试设备，在</w:t>
      </w:r>
      <w:r>
        <w:rPr>
          <w:rFonts w:hint="eastAsia" w:ascii="仿宋" w:hAnsi="仿宋" w:eastAsia="仿宋"/>
          <w:b/>
          <w:bCs/>
          <w:color w:val="000000" w:themeColor="text1"/>
          <w:sz w:val="32"/>
          <w:szCs w:val="32"/>
          <w:highlight w:val="none"/>
        </w:rPr>
        <w:t>最新版本电脑端谷歌浏览器</w:t>
      </w:r>
      <w:r>
        <w:rPr>
          <w:rFonts w:hint="eastAsia" w:ascii="仿宋" w:hAnsi="仿宋" w:eastAsia="仿宋"/>
          <w:color w:val="000000" w:themeColor="text1"/>
          <w:sz w:val="32"/>
          <w:szCs w:val="32"/>
          <w:highlight w:val="none"/>
        </w:rPr>
        <w:t>中打开笔试客户端下载链接，下载链接为：</w:t>
      </w:r>
      <w:r>
        <w:rPr>
          <w:rFonts w:hint="eastAsia" w:ascii="仿宋" w:hAnsi="仿宋" w:eastAsia="仿宋"/>
          <w:color w:val="000000" w:themeColor="text1"/>
          <w:sz w:val="32"/>
          <w:szCs w:val="32"/>
          <w:highlight w:val="none"/>
        </w:rPr>
        <w:t>https://eztest.org/exam/session/171507/client/download/</w:t>
      </w:r>
      <w:r>
        <w:rPr>
          <w:rFonts w:hint="eastAsia" w:ascii="仿宋" w:hAnsi="仿宋" w:eastAsia="仿宋"/>
          <w:color w:val="000000" w:themeColor="text1"/>
          <w:sz w:val="32"/>
          <w:szCs w:val="32"/>
          <w:highlight w:val="none"/>
        </w:rPr>
        <w:t>。打开网页之后会直接进入科锐国际睿聘招考一体化易考笔试客户端的下载页面。请考生根据自己考试设备的操作系统类型下载对应的客户端安装包（Windows版或Mac版），下载页面如下图2所示。</w:t>
      </w:r>
      <w:r>
        <w:rPr>
          <w:rFonts w:hint="eastAsia" w:ascii="仿宋" w:hAnsi="仿宋" w:eastAsia="仿宋"/>
          <w:b/>
          <w:bCs/>
          <w:color w:val="000000" w:themeColor="text1"/>
          <w:sz w:val="32"/>
          <w:szCs w:val="32"/>
          <w:highlight w:val="none"/>
        </w:rPr>
        <w:t>在线考试平台（易考）客户端适用于Windows（Win7、Win10）或MacOS（10.13以上）操作系统。</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3791585" cy="2411730"/>
            <wp:effectExtent l="0" t="0" r="571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3792043" cy="2412000"/>
                    </a:xfrm>
                    <a:prstGeom prst="rect">
                      <a:avLst/>
                    </a:prstGeom>
                  </pic:spPr>
                </pic:pic>
              </a:graphicData>
            </a:graphic>
          </wp:inline>
        </w:drawing>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（图2）</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（2）客户端安装包下载完成后，以Windows考试设备为例，双击安装包即可安装笔试客户端，推荐使用默认路径安装客户端。安装完成后，桌面上将会显示“eztest”图标，如下图3所示。</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9"/>
              <w:widowControl/>
              <w:snapToGrid w:val="0"/>
              <w:spacing w:line="360" w:lineRule="auto"/>
              <w:ind w:firstLine="0" w:firstLineChars="0"/>
              <w:jc w:val="center"/>
              <w:rPr>
                <w:rFonts w:ascii="仿宋" w:hAnsi="仿宋" w:eastAsia="仿宋" w:cs="仿宋"/>
                <w:color w:val="000000" w:themeColor="text1"/>
                <w:sz w:val="32"/>
                <w:szCs w:val="32"/>
                <w:highlight w:val="none"/>
              </w:rPr>
            </w:pPr>
            <w:r>
              <w:rPr>
                <w:rFonts w:hint="eastAsia" w:ascii="仿宋" w:hAnsi="仿宋" w:eastAsia="仿宋" w:cs="仿宋"/>
                <w:sz w:val="32"/>
                <w:szCs w:val="32"/>
                <w:highlight w:val="none"/>
              </w:rPr>
              <w:drawing>
                <wp:inline distT="0" distB="0" distL="0" distR="0">
                  <wp:extent cx="1280160" cy="373380"/>
                  <wp:effectExtent l="0" t="0" r="254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33"/>
                          <a:stretch>
                            <a:fillRect/>
                          </a:stretch>
                        </pic:blipFill>
                        <pic:spPr>
                          <a:xfrm>
                            <a:off x="0" y="0"/>
                            <a:ext cx="1280271" cy="373412"/>
                          </a:xfrm>
                          <a:prstGeom prst="rect">
                            <a:avLst/>
                          </a:prstGeom>
                        </pic:spPr>
                      </pic:pic>
                    </a:graphicData>
                  </a:graphic>
                </wp:inline>
              </w:drawing>
            </w:r>
            <w:r>
              <w:rPr>
                <w:rFonts w:hint="eastAsia" w:ascii="仿宋" w:hAnsi="仿宋" w:eastAsia="仿宋" w:cs="仿宋"/>
                <w:sz w:val="32"/>
                <w:szCs w:val="32"/>
                <w:highlight w:val="none"/>
              </w:rPr>
              <w:drawing>
                <wp:inline distT="0" distB="0" distL="0" distR="0">
                  <wp:extent cx="3108960" cy="2548255"/>
                  <wp:effectExtent l="0" t="0" r="254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34"/>
                          <a:stretch>
                            <a:fillRect/>
                          </a:stretch>
                        </pic:blipFill>
                        <pic:spPr>
                          <a:xfrm>
                            <a:off x="0" y="0"/>
                            <a:ext cx="3139454" cy="2573626"/>
                          </a:xfrm>
                          <a:prstGeom prst="rect">
                            <a:avLst/>
                          </a:prstGeom>
                        </pic:spPr>
                      </pic:pic>
                    </a:graphicData>
                  </a:graphic>
                </wp:inline>
              </w:drawing>
            </w:r>
            <w:r>
              <w:rPr>
                <w:rFonts w:hint="eastAsia" w:ascii="仿宋" w:hAnsi="仿宋" w:eastAsia="仿宋" w:cs="仿宋"/>
                <w:color w:val="000000" w:themeColor="text1"/>
                <w:sz w:val="32"/>
                <w:szCs w:val="32"/>
                <w:highlight w:val="none"/>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（图3）</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2.调试摄像头和麦克风</w:t>
      </w:r>
    </w:p>
    <w:p>
      <w:pPr>
        <w:ind w:firstLine="640" w:firstLineChars="200"/>
        <w:rPr>
          <w:rFonts w:ascii="仿宋" w:hAnsi="仿宋" w:eastAsia="仿宋" w:cs="仿宋"/>
          <w:sz w:val="32"/>
          <w:szCs w:val="32"/>
          <w:highlight w:val="none"/>
        </w:rPr>
      </w:pPr>
      <w:r>
        <w:rPr>
          <w:rFonts w:hint="eastAsia" w:ascii="仿宋" w:hAnsi="仿宋" w:eastAsia="仿宋"/>
          <w:color w:val="000000" w:themeColor="text1"/>
          <w:sz w:val="32"/>
          <w:szCs w:val="32"/>
          <w:highlight w:val="none"/>
        </w:rPr>
        <w:t>（1）双击运行“eztest”程序，在客户端登录界面输入考试对应的口令</w:t>
      </w:r>
      <w:r>
        <w:rPr>
          <w:rFonts w:hint="eastAsia" w:ascii="仿宋" w:hAnsi="仿宋" w:eastAsia="仿宋" w:cs="仿宋"/>
          <w:sz w:val="32"/>
          <w:szCs w:val="32"/>
          <w:highlight w:val="none"/>
        </w:rPr>
        <w:t>（</w:t>
      </w:r>
      <w:r>
        <w:rPr>
          <w:rFonts w:hint="eastAsia" w:ascii="仿宋" w:hAnsi="仿宋" w:eastAsia="仿宋"/>
          <w:b/>
          <w:bCs/>
          <w:color w:val="000000" w:themeColor="text1"/>
          <w:sz w:val="32"/>
          <w:szCs w:val="32"/>
          <w:highlight w:val="none"/>
        </w:rPr>
        <w:t>模拟考试和正式考试的考试口令通过短信形式及系统通知的形式在考试前向考生进行发送，请考生注意查收</w:t>
      </w:r>
      <w:r>
        <w:rPr>
          <w:rFonts w:hint="eastAsia" w:ascii="仿宋" w:hAnsi="仿宋" w:eastAsia="仿宋" w:cs="仿宋"/>
          <w:sz w:val="32"/>
          <w:szCs w:val="32"/>
          <w:highlight w:val="none"/>
        </w:rPr>
        <w:t>），</w:t>
      </w:r>
      <w:r>
        <w:rPr>
          <w:rFonts w:hint="eastAsia" w:ascii="仿宋" w:hAnsi="仿宋" w:eastAsia="仿宋"/>
          <w:color w:val="000000" w:themeColor="text1"/>
          <w:sz w:val="32"/>
          <w:szCs w:val="32"/>
          <w:highlight w:val="none"/>
        </w:rPr>
        <w:t>如下图4所示。</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3862705" cy="2790190"/>
            <wp:effectExtent l="0" t="0" r="10795" b="3810"/>
            <wp:docPr id="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x-khd1.png"/>
                    <pic:cNvPicPr>
                      <a:picLocks noChangeAspect="1"/>
                    </pic:cNvPicPr>
                  </pic:nvPicPr>
                  <pic:blipFill>
                    <a:blip r:embed="rId36" cstate="print"/>
                    <a:stretch>
                      <a:fillRect/>
                    </a:stretch>
                  </pic:blipFill>
                  <pic:spPr>
                    <a:xfrm>
                      <a:off x="0" y="0"/>
                      <a:ext cx="3862800" cy="2790601"/>
                    </a:xfrm>
                    <a:prstGeom prst="rect">
                      <a:avLst/>
                    </a:prstGeom>
                  </pic:spPr>
                </pic:pic>
              </a:graphicData>
            </a:graphic>
          </wp:inline>
        </w:drawing>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（图4）</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（2）点击“调试设备”测试本机摄像头、麦克风和耳机是否可用，如下图5、图6所示。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如你能清晰地看到摄像头图像，说明摄像头调用正常；如检测麦克风可正常收音和播放，说明麦克风设备正常并可同时进行合适的音量调节。</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114300" distR="114300">
            <wp:extent cx="3752850" cy="2195195"/>
            <wp:effectExtent l="0" t="0" r="635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3753753" cy="2196029"/>
                    </a:xfrm>
                    <a:prstGeom prst="rect">
                      <a:avLst/>
                    </a:prstGeom>
                    <a:noFill/>
                    <a:ln>
                      <a:no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（图5）</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3695700" cy="2012950"/>
            <wp:effectExtent l="0" t="0" r="0" b="6350"/>
            <wp:docPr id="7"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descr="D:\2020\易考\复旦MBA\在线\操作手册图片\最终图片\微信图片_20200605151040_副本.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（图6）</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八、在线考试流程</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1.笔试客户端登录</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双击运行“eztest”程序，在科锐国际睿聘招考一体化易考笔试客户端界面输入考试对应的口令（正式考试与模拟考试的口令不同，请考生注意区分。模拟考试和正式考试的考试口令通过短信形式在考试前向考生进行发送，请考生注意查收）。</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4366260" cy="2178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4376226" cy="2182845"/>
                    </a:xfrm>
                    <a:prstGeom prst="rect">
                      <a:avLst/>
                    </a:prstGeom>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（图7）</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（2）在允许登录的时间段内，输入准考证号（</w:t>
      </w:r>
      <w:r>
        <w:rPr>
          <w:rFonts w:hint="eastAsia" w:ascii="仿宋" w:hAnsi="仿宋" w:eastAsia="仿宋"/>
          <w:b/>
          <w:bCs/>
          <w:color w:val="000000" w:themeColor="text1"/>
          <w:sz w:val="32"/>
          <w:szCs w:val="32"/>
          <w:highlight w:val="none"/>
        </w:rPr>
        <w:t>本人身份证号</w:t>
      </w:r>
      <w:r>
        <w:rPr>
          <w:rFonts w:hint="eastAsia" w:ascii="仿宋" w:hAnsi="仿宋" w:eastAsia="仿宋"/>
          <w:color w:val="000000" w:themeColor="text1"/>
          <w:sz w:val="32"/>
          <w:szCs w:val="32"/>
          <w:highlight w:val="none"/>
        </w:rPr>
        <w:t>）登录，如下图8所示。</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3555365" cy="2303780"/>
            <wp:effectExtent l="9525" t="9525" r="16510"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0"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（图8）</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注：若未到允许登录时间，则界面上会提示考生当前距离开考时间还有多久。</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2.信息确认及拍照</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（1）完成登录后，考生确认自己的基本信息（根据实际考试基本信息为准，下图仅为样图），点击“确定”按钮继续，如下图9所示。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2745740" cy="3023870"/>
            <wp:effectExtent l="9525" t="9525" r="13335" b="14605"/>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（图9）</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（2）核对报名照后，点击“进入考试”按钮，如下图10所示。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3291205" cy="2519680"/>
            <wp:effectExtent l="9525" t="9525" r="13970" b="10795"/>
            <wp:docPr id="9" name="图片 9"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OUYU~1\AppData\Local\Temp\159159897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（图10）</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（3）考生进入拍照页面，系统会提示考生拍摄个人正面照。</w:t>
      </w:r>
      <w:r>
        <w:rPr>
          <w:rFonts w:hint="eastAsia" w:ascii="仿宋" w:hAnsi="仿宋" w:eastAsia="仿宋"/>
          <w:color w:val="000000" w:themeColor="text1"/>
          <w:sz w:val="32"/>
          <w:szCs w:val="32"/>
          <w:highlight w:val="none"/>
        </w:rPr>
        <w:br w:type="textWrapping"/>
      </w:r>
      <w:r>
        <w:rPr>
          <w:rFonts w:hint="eastAsia" w:ascii="仿宋" w:hAnsi="仿宋" w:eastAsia="仿宋"/>
          <w:color w:val="000000" w:themeColor="text1"/>
          <w:sz w:val="32"/>
          <w:szCs w:val="32"/>
          <w:highlight w:val="none"/>
        </w:rPr>
        <w:t>务必确保拍照时光线充足、图像清晰。照片应包括考生完整的面部和肩部，如下图11所示。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3282315" cy="2843530"/>
            <wp:effectExtent l="0" t="0" r="6985" b="1270"/>
            <wp:docPr id="10" name="图片 1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HOUYU~1\AppData\Local\Temp\WeChat Files\c15f94916006cc21ffd622c7cacbfbf.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（图11）</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3.开启鹰眼监控</w:t>
      </w:r>
    </w:p>
    <w:p>
      <w:pPr>
        <w:ind w:firstLine="640" w:firstLineChars="200"/>
        <w:rPr>
          <w:rFonts w:ascii="仿宋" w:hAnsi="仿宋" w:eastAsia="仿宋" w:cs="仿宋"/>
          <w:sz w:val="32"/>
          <w:szCs w:val="32"/>
          <w:highlight w:val="none"/>
        </w:rPr>
      </w:pPr>
      <w:r>
        <w:rPr>
          <w:rFonts w:hint="eastAsia" w:ascii="仿宋" w:hAnsi="仿宋" w:eastAsia="仿宋"/>
          <w:color w:val="000000" w:themeColor="text1"/>
          <w:sz w:val="32"/>
          <w:szCs w:val="32"/>
          <w:highlight w:val="none"/>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643" w:firstLineChars="200"/>
        <w:rPr>
          <w:rFonts w:ascii="仿宋" w:hAnsi="仿宋" w:eastAsia="仿宋" w:cs="仿宋"/>
          <w:b/>
          <w:sz w:val="32"/>
          <w:szCs w:val="32"/>
          <w:highlight w:val="none"/>
        </w:rPr>
      </w:pPr>
      <w:r>
        <w:rPr>
          <w:rFonts w:hint="eastAsia" w:ascii="仿宋" w:hAnsi="仿宋" w:eastAsia="仿宋"/>
          <w:b/>
          <w:bCs/>
          <w:color w:val="000000" w:themeColor="text1"/>
          <w:sz w:val="32"/>
          <w:szCs w:val="32"/>
          <w:highlight w:val="none"/>
        </w:rPr>
        <w:t>注：以下呈现的所有二维码仅供展示，请以实际考试中获取的二维码为准。</w:t>
      </w:r>
    </w:p>
    <w:p>
      <w:pPr>
        <w:spacing w:line="312" w:lineRule="auto"/>
        <w:ind w:firstLine="640" w:firstLineChars="200"/>
        <w:rPr>
          <w:rFonts w:ascii="仿宋" w:hAnsi="仿宋" w:eastAsia="仿宋" w:cs="仿宋"/>
          <w:sz w:val="32"/>
          <w:szCs w:val="32"/>
          <w:highlight w:val="none"/>
        </w:rPr>
      </w:pP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2656840" cy="3086735"/>
            <wp:effectExtent l="0" t="0" r="1016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4"/>
                    <a:stretch>
                      <a:fillRect/>
                    </a:stretch>
                  </pic:blipFill>
                  <pic:spPr>
                    <a:xfrm>
                      <a:off x="0" y="0"/>
                      <a:ext cx="2684572" cy="3119186"/>
                    </a:xfrm>
                    <a:prstGeom prst="rect">
                      <a:avLst/>
                    </a:prstGeom>
                  </pic:spPr>
                </pic:pic>
              </a:graphicData>
            </a:graphic>
          </wp:inline>
        </w:drawing>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（图12）</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如使用IOS设备（iPhone、iPad）作为监控设备，扫描二维码后依据提示使用Safari打开鹰眼监控；安卓机型扫描二维码后依据提示使用推荐的浏览器（Chrome浏览器）打开鹰眼监控，如下图13所示。</w:t>
      </w:r>
    </w:p>
    <w:p>
      <w:pPr>
        <w:ind w:firstLine="640" w:firstLineChars="200"/>
        <w:rPr>
          <w:rFonts w:ascii="仿宋" w:hAnsi="仿宋" w:eastAsia="仿宋"/>
          <w:color w:val="000000" w:themeColor="text1"/>
          <w:sz w:val="32"/>
          <w:szCs w:val="32"/>
          <w:highlight w:val="none"/>
        </w:rPr>
      </w:pP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2943225" cy="2834005"/>
            <wp:effectExtent l="0" t="0" r="3175" b="10795"/>
            <wp:docPr id="14"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D:\2020\易考\复旦MBA\在线\操作手册图片\最终图片\1592368445(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（图13）</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（2）允许eztest.org访问相机，如下图14所示。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1737995" cy="3131820"/>
            <wp:effectExtent l="9525" t="9525" r="17780" b="20955"/>
            <wp:docPr id="15" name="图片 15"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微信图片_2020061615400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（图14）</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（3）将监控设备摆放到合适的位置，建议的监控视角效果如下图15所示。具体要求可参考</w:t>
      </w:r>
      <w:r>
        <w:rPr>
          <w:highlight w:val="none"/>
        </w:rPr>
        <w:fldChar w:fldCharType="begin"/>
      </w:r>
      <w:r>
        <w:rPr>
          <w:highlight w:val="none"/>
        </w:rPr>
        <w:instrText xml:space="preserve"> HYPERLINK \l "_第二视角鹰眼监控的架设" </w:instrText>
      </w:r>
      <w:r>
        <w:rPr>
          <w:highlight w:val="none"/>
        </w:rPr>
        <w:fldChar w:fldCharType="separate"/>
      </w:r>
      <w:r>
        <w:rPr>
          <w:rFonts w:hint="eastAsia" w:ascii="仿宋" w:hAnsi="仿宋" w:eastAsia="仿宋"/>
          <w:color w:val="000000" w:themeColor="text1"/>
          <w:sz w:val="32"/>
          <w:szCs w:val="32"/>
          <w:highlight w:val="none"/>
        </w:rPr>
        <w:t>第二视角鹰眼监控架设要求</w:t>
      </w:r>
      <w:r>
        <w:rPr>
          <w:rFonts w:hint="eastAsia" w:ascii="仿宋" w:hAnsi="仿宋" w:eastAsia="仿宋"/>
          <w:color w:val="000000" w:themeColor="text1"/>
          <w:sz w:val="32"/>
          <w:szCs w:val="32"/>
          <w:highlight w:val="none"/>
        </w:rPr>
        <w:fldChar w:fldCharType="end"/>
      </w:r>
      <w:r>
        <w:rPr>
          <w:rFonts w:hint="eastAsia" w:ascii="仿宋" w:hAnsi="仿宋" w:eastAsia="仿宋"/>
          <w:color w:val="000000" w:themeColor="text1"/>
          <w:sz w:val="32"/>
          <w:szCs w:val="32"/>
          <w:highlight w:val="none"/>
        </w:rPr>
        <w:t>。</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1939925" cy="3580130"/>
            <wp:effectExtent l="0" t="0" r="3175" b="1270"/>
            <wp:docPr id="17" name="图片 17"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NeoImage_副本_副本.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（图15）</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（4）鹰眼监控开启且按照要求摆放后，在考试主设备的界面上点击“确定”按钮，如下图16所示。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2725420" cy="3166745"/>
            <wp:effectExtent l="0" t="0" r="5080" b="82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4"/>
                    <a:stretch>
                      <a:fillRect/>
                    </a:stretch>
                  </pic:blipFill>
                  <pic:spPr>
                    <a:xfrm>
                      <a:off x="0" y="0"/>
                      <a:ext cx="2748563" cy="3193536"/>
                    </a:xfrm>
                    <a:prstGeom prst="rect">
                      <a:avLst/>
                    </a:prstGeom>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（图16）</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3121660" cy="29159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
                    <a:stretch>
                      <a:fillRect/>
                    </a:stretch>
                  </pic:blipFill>
                  <pic:spPr>
                    <a:xfrm>
                      <a:off x="0" y="0"/>
                      <a:ext cx="3121808" cy="2916000"/>
                    </a:xfrm>
                    <a:prstGeom prst="rect">
                      <a:avLst/>
                    </a:prstGeom>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（图17）</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（6）考试结束后，在考试主设备上结束考试的同时，鹰眼监控会自动关闭。</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4.答题及交卷</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（1）点击开始考试，进入考前笔试设备调试环节，分别调试摄像头角度、光线和清晰度等。</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设备调试完成后，进入正式笔试考试界面，试题内容以文字显示在界面上，考生需保持正面面对摄像头的姿势，保持肩部及以上部分全部展示在摄像头可视范围内。答题界面如下图18所示。</w:t>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4039235" cy="1907540"/>
            <wp:effectExtent l="9525" t="9525" r="15240"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（图18）</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（2）若考试包含多个单元，须先结束当前单元后进入下一个单元的答题（如下图19所示）。</w:t>
      </w: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3153410" cy="2123440"/>
            <wp:effectExtent l="9525" t="9525" r="12065"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0"/>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（图19）</w:t>
      </w:r>
    </w:p>
    <w:p>
      <w:pPr>
        <w:spacing w:line="312" w:lineRule="auto"/>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（3）考试界面右上角会显示考试剩余时间。答题结束后，考生可以后点击界面右下角的“结束考试”按钮交卷，如下图20所示。</w:t>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114300" distR="114300">
            <wp:extent cx="4220210" cy="1835150"/>
            <wp:effectExtent l="9525" t="9525" r="12065" b="952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51"/>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（图20）</w:t>
      </w:r>
    </w:p>
    <w:p>
      <w:pPr>
        <w:spacing w:line="312" w:lineRule="auto"/>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0" distR="0">
            <wp:extent cx="3115310" cy="2303780"/>
            <wp:effectExtent l="9525" t="9525" r="1206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（图21）</w:t>
      </w:r>
    </w:p>
    <w:p>
      <w:pPr>
        <w:spacing w:line="312" w:lineRule="auto"/>
        <w:ind w:firstLine="640" w:firstLineChars="200"/>
        <w:rPr>
          <w:rFonts w:ascii="仿宋" w:hAnsi="仿宋" w:eastAsia="仿宋"/>
          <w:color w:val="000000" w:themeColor="text1"/>
          <w:sz w:val="32"/>
          <w:szCs w:val="32"/>
          <w:highlight w:val="none"/>
        </w:rPr>
      </w:pPr>
      <w:bookmarkStart w:id="0" w:name="_第二视角鹰眼监控要求"/>
      <w:bookmarkEnd w:id="0"/>
      <w:bookmarkStart w:id="1" w:name="_第二视角鹰眼监控的架设"/>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九、第二视角鹰眼监控的架设</w:t>
      </w:r>
    </w:p>
    <w:bookmarkEnd w:id="1"/>
    <w:p>
      <w:pPr>
        <w:spacing w:line="312" w:lineRule="auto"/>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1.第二视角鹰眼监控设备摄像头建议架设在考试设备的侧后方、距离1.5米-2米处、摄像头高度1.2-1.5米，与考试位置成45度角，如下图22所示。</w:t>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drawing>
          <wp:inline distT="0" distB="0" distL="114300" distR="114300">
            <wp:extent cx="3387090" cy="2483485"/>
            <wp:effectExtent l="12700" t="12700" r="16510" b="1841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53"/>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（图22）</w:t>
      </w:r>
    </w:p>
    <w:p>
      <w:pPr>
        <w:spacing w:line="312" w:lineRule="auto"/>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2.第二视角鹰眼监控设备架设好以后，可以使用前置摄像头的拍照功能，查看监控效果、调试监控角度。确认监控摄像头正常工作无遮挡，监控范围覆盖</w:t>
      </w:r>
      <w:r>
        <w:rPr>
          <w:rFonts w:hint="eastAsia" w:ascii="仿宋" w:hAnsi="仿宋" w:eastAsia="仿宋"/>
          <w:b/>
          <w:bCs/>
          <w:color w:val="000000" w:themeColor="text1"/>
          <w:sz w:val="32"/>
          <w:szCs w:val="32"/>
          <w:highlight w:val="none"/>
        </w:rPr>
        <w:t>考生完整侧面人像（双手可见）、桌面物品摆放情况、完整的考试设备、答题设备的屏幕、以及考生周边环境。</w:t>
      </w:r>
      <w:r>
        <w:rPr>
          <w:rFonts w:hint="eastAsia" w:ascii="仿宋" w:hAnsi="仿宋" w:eastAsia="仿宋"/>
          <w:color w:val="000000" w:themeColor="text1"/>
          <w:sz w:val="32"/>
          <w:szCs w:val="32"/>
          <w:highlight w:val="none"/>
        </w:rPr>
        <w:t>保证考试区域光线均匀充足，避免监控画面过暗或过亮，导致监控效果不佳被判定为违纪，如下图23所示。</w:t>
      </w:r>
    </w:p>
    <w:p>
      <w:pPr>
        <w:spacing w:line="312" w:lineRule="auto"/>
        <w:ind w:firstLine="640" w:firstLineChars="200"/>
        <w:rPr>
          <w:rFonts w:ascii="仿宋" w:hAnsi="仿宋" w:eastAsia="仿宋"/>
          <w:b/>
          <w:bCs/>
          <w:color w:val="000000" w:themeColor="text1"/>
          <w:sz w:val="32"/>
          <w:szCs w:val="32"/>
          <w:highlight w:val="none"/>
        </w:rPr>
      </w:pPr>
      <w:r>
        <w:rPr>
          <w:rFonts w:hint="eastAsia" w:ascii="仿宋" w:hAnsi="仿宋" w:eastAsia="仿宋"/>
          <w:color w:val="000000" w:themeColor="text1"/>
          <w:sz w:val="32"/>
          <w:szCs w:val="32"/>
          <w:highlight w:val="none"/>
        </w:rPr>
        <w:t>3.最后，仔细检查监控设备摆放的稳定程度，避免考中设备倾倒造成损失。</w:t>
      </w:r>
      <w:r>
        <w:rPr>
          <w:rFonts w:hint="eastAsia" w:ascii="仿宋" w:hAnsi="仿宋" w:eastAsia="仿宋"/>
          <w:b/>
          <w:bCs/>
          <w:color w:val="000000" w:themeColor="text1"/>
          <w:sz w:val="32"/>
          <w:szCs w:val="32"/>
          <w:highlight w:val="none"/>
        </w:rPr>
        <w:t>如考中在笔试客户端看到第二视角断连的相关提示，请考生尽快检查第二视角监控视频是否连接正常，如断连请尽快重新连接，避免因断连时间过长导致被判定为违纪。</w:t>
      </w:r>
    </w:p>
    <w:p>
      <w:pPr>
        <w:spacing w:line="312"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2505710" cy="2983865"/>
            <wp:effectExtent l="0" t="0" r="8890" b="63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preferRelativeResize="0">
                      <a:picLocks noChangeAspect="1"/>
                    </pic:cNvPicPr>
                  </pic:nvPicPr>
                  <pic:blipFill>
                    <a:blip r:embed="rId54"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55">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jc w:val="center"/>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（图23）</w:t>
      </w:r>
    </w:p>
    <w:p>
      <w:pPr>
        <w:spacing w:line="312" w:lineRule="auto"/>
        <w:ind w:firstLine="640" w:firstLineChars="200"/>
        <w:rPr>
          <w:rFonts w:ascii="仿宋" w:hAnsi="仿宋" w:eastAsia="仿宋" w:cs="仿宋"/>
          <w:sz w:val="32"/>
          <w:szCs w:val="32"/>
          <w:highlight w:val="none"/>
        </w:rPr>
      </w:pP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十、客服支持</w:t>
      </w:r>
    </w:p>
    <w:p>
      <w:pPr>
        <w:spacing w:line="312" w:lineRule="auto"/>
        <w:ind w:firstLine="640" w:firstLineChars="200"/>
        <w:rPr>
          <w:rFonts w:ascii="仿宋" w:hAnsi="仿宋" w:eastAsia="仿宋" w:cs="仿宋"/>
          <w:sz w:val="32"/>
          <w:szCs w:val="32"/>
          <w:highlight w:val="none"/>
        </w:rPr>
      </w:pPr>
      <w:r>
        <w:rPr>
          <w:rFonts w:hint="eastAsia" w:ascii="仿宋" w:hAnsi="仿宋" w:eastAsia="仿宋"/>
          <w:color w:val="000000" w:themeColor="text1"/>
          <w:sz w:val="32"/>
          <w:szCs w:val="32"/>
          <w:highlight w:val="none"/>
        </w:rPr>
        <w:t>1、客户端在线考试系统，如果遇到设备或操作等技术问题，可点击页面右侧“在线客服”获取帮助。</w:t>
      </w:r>
    </w:p>
    <w:p>
      <w:pPr>
        <w:spacing w:line="312" w:lineRule="auto"/>
        <w:ind w:firstLine="640" w:firstLineChars="200"/>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5267960" cy="1439545"/>
            <wp:effectExtent l="0" t="0" r="254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6"/>
                    <a:stretch>
                      <a:fillRect/>
                    </a:stretch>
                  </pic:blipFill>
                  <pic:spPr>
                    <a:xfrm>
                      <a:off x="0" y="0"/>
                      <a:ext cx="5268169" cy="1440000"/>
                    </a:xfrm>
                    <a:prstGeom prst="rect">
                      <a:avLst/>
                    </a:prstGeom>
                  </pic:spPr>
                </pic:pic>
              </a:graphicData>
            </a:graphic>
          </wp:inline>
        </w:drawing>
      </w:r>
    </w:p>
    <w:p>
      <w:pPr>
        <w:spacing w:line="312" w:lineRule="auto"/>
        <w:ind w:firstLine="640" w:firstLineChars="200"/>
        <w:jc w:val="center"/>
        <w:rPr>
          <w:rFonts w:ascii="仿宋" w:hAnsi="仿宋" w:eastAsia="仿宋" w:cs="仿宋"/>
          <w:sz w:val="32"/>
          <w:szCs w:val="32"/>
          <w:highlight w:val="none"/>
        </w:rPr>
      </w:pPr>
    </w:p>
    <w:p>
      <w:pPr>
        <w:spacing w:line="312" w:lineRule="auto"/>
        <w:ind w:firstLine="640" w:firstLineChars="200"/>
        <w:jc w:val="center"/>
        <w:rPr>
          <w:rFonts w:ascii="仿宋" w:hAnsi="仿宋" w:eastAsia="仿宋" w:cs="仿宋"/>
          <w:sz w:val="32"/>
          <w:szCs w:val="32"/>
          <w:highlight w:val="none"/>
        </w:rPr>
      </w:pPr>
      <w:r>
        <w:rPr>
          <w:rFonts w:hint="eastAsia" w:ascii="仿宋" w:hAnsi="仿宋" w:eastAsia="仿宋" w:cs="仿宋"/>
          <w:sz w:val="32"/>
          <w:szCs w:val="32"/>
          <w:highlight w:val="none"/>
        </w:rPr>
        <w:drawing>
          <wp:inline distT="0" distB="0" distL="0" distR="0">
            <wp:extent cx="2042795" cy="2505075"/>
            <wp:effectExtent l="0" t="0" r="1905" b="9525"/>
            <wp:docPr id="4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C:\Users\ZHOUYU~1\AppData\Local\Temp\WeChat Files\3fdebe4f9d691d9966014a7e882d766.png"/>
                    <pic:cNvPicPr>
                      <a:picLocks noChangeAspect="1" noChangeArrowheads="1"/>
                    </pic:cNvPicPr>
                  </pic:nvPicPr>
                  <pic:blipFill>
                    <a:blip r:embed="rId5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2、客服联系方式：</w:t>
      </w:r>
    </w:p>
    <w:p>
      <w:pPr>
        <w:spacing w:line="312" w:lineRule="auto"/>
        <w:ind w:firstLine="640" w:firstLineChars="200"/>
        <w:rPr>
          <w:rFonts w:ascii="仿宋" w:hAnsi="仿宋" w:eastAsia="仿宋"/>
          <w:color w:val="000000" w:themeColor="text1"/>
          <w:sz w:val="32"/>
          <w:szCs w:val="32"/>
          <w:highlight w:val="none"/>
        </w:rPr>
        <w:sectPr>
          <w:pgSz w:w="11906" w:h="16838"/>
          <w:pgMar w:top="1440" w:right="1633" w:bottom="567" w:left="1633" w:header="851" w:footer="397" w:gutter="0"/>
          <w:cols w:space="425" w:num="1"/>
          <w:docGrid w:type="lines" w:linePitch="312" w:charSpace="0"/>
        </w:sectPr>
      </w:pPr>
      <w:r>
        <w:rPr>
          <w:rFonts w:hint="eastAsia" w:ascii="仿宋" w:hAnsi="仿宋" w:eastAsia="仿宋"/>
          <w:color w:val="000000" w:themeColor="text1"/>
          <w:sz w:val="32"/>
          <w:szCs w:val="32"/>
          <w:highlight w:val="none"/>
        </w:rPr>
        <w:t>客服电话：400-032-8530（工作时间：每日10:00-20:00）</w:t>
      </w:r>
    </w:p>
    <w:p>
      <w:pPr>
        <w:widowControl/>
        <w:shd w:val="clear" w:color="auto" w:fill="FFFFFF"/>
        <w:wordWrap w:val="0"/>
        <w:spacing w:line="560" w:lineRule="exact"/>
        <w:rPr>
          <w:rFonts w:ascii="仿宋" w:hAnsi="仿宋" w:eastAsia="仿宋"/>
          <w:b/>
          <w:bCs/>
          <w:kern w:val="0"/>
          <w:sz w:val="30"/>
          <w:szCs w:val="30"/>
          <w:highlight w:val="none"/>
        </w:rPr>
      </w:pPr>
    </w:p>
    <w:p>
      <w:pPr>
        <w:ind w:firstLine="643" w:firstLineChars="200"/>
        <w:rPr>
          <w:rFonts w:ascii="仿宋" w:hAnsi="仿宋" w:eastAsia="仿宋"/>
          <w:b/>
          <w:bCs/>
          <w:color w:val="000000" w:themeColor="text1"/>
          <w:sz w:val="32"/>
          <w:szCs w:val="32"/>
          <w:highlight w:val="none"/>
        </w:rPr>
      </w:pPr>
      <w:r>
        <w:rPr>
          <w:rFonts w:hint="eastAsia" w:ascii="仿宋" w:hAnsi="仿宋" w:eastAsia="仿宋"/>
          <w:b/>
          <w:bCs/>
          <w:color w:val="000000" w:themeColor="text1"/>
          <w:sz w:val="32"/>
          <w:szCs w:val="32"/>
          <w:highlight w:val="none"/>
        </w:rPr>
        <w:t>十一、特别提醒及笔试注意事项</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⑴考试期间如发生考试设备或网络故障，故障解决后，考生可重新进入考试继续作答，之前的作答结果会实时保存；由于考试设备或网络故障导致考试时间的损失、或无法完成考试的，将不会获得补时的机会。</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⑵本次考试的具体试卷结构请考生详细阅读《在线笔试考生须知》，如因考生未详细阅读“考生须知”导致考生漏答、错答题目，所造成的后果由考生自行承担。</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⑶正式考试过程中设有登录次数限制，若超过限制次数，考生将无法再进入考试。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⑷为确保考试顺利进行，请考生于开考前务必关闭无关网站、退出相关微信、QQ等软件账号，并将相关软件设置禁止app消息弹窗。</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⑸在正式开始考试前，请考生将设备及网络调试到最佳状态，电脑端和移动端摄像头全程开启。考试过程中由于设备硬件故障、断电断网等导致考试无法正常进行的，由考生自行承担责任。</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⑹为保障考试能够顺利进行，请考生在考试过程中禁止自动更新系统或重装系统。同时，必须关闭 QQ、微信、钉钉、内网通等所有通讯工具及TeamViewer、向日葵等远程工具。不按此操作导致笔试过程中出现故障而影响考试，由考生自行承担责任</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⑺考生在考试过程中如出现黑屏、白屏、无法作答等异常情况，请考生先与笔试客户端右下角的“技术支持”的工作人员取得联系后在工作人员的指导下进行相应的重新登录操作。如考生因键盘无法输入等情况无法向“技术支持”工作人员反馈问题，请在第一视角监控可视范围内举手示意监考老师，直至监考老师与考生取得视频连线沟通为止。</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⑻禁止考生在考试过程中佩戴入耳式耳机、耳麦。</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⑼本次考生不可自行准备草稿纸、计算器，如在正式考试过程中发现考生桌面存在除笔试设备外其他物品将视为考生存在违纪行为，由此造成的后果考生自行承担。</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⑽对考试过程中以下任一行为将会被认定违反考试纪律，并依据相关规定进行取消考生本场笔试成绩：</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①伪造资料、身份信息替代他人或被替代参加考试的行为。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②作答空间内出现两人或两人以上、或通过他人协助进行作答的情况。</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③佩戴口罩、遮挡面部、遮挡或关闭摄像头、离开视频范围等逃避监控的行为。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④考中故意遮挡任一视角监控摄像头或通过肢体遮挡导致监考老师无法清晰查看考生作答动作</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⑤考试期间出现离开座位的行为。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⑥考试期间翻看书籍、资料的行为。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⑦佩戴入耳式耳机、耳麦的行为。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⑧频繁切换出考试界面或关闭考试系统重新登录的行为。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⑨拍摄、抄录、传播试题内容等。</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⑩答案中出现考生姓名、身份证号等与考生有关的信息。</w:t>
      </w:r>
    </w:p>
    <w:p>
      <w:pPr>
        <w:ind w:firstLine="640" w:firstLineChars="200"/>
        <w:rPr>
          <w:rFonts w:ascii="仿宋" w:hAnsi="仿宋" w:eastAsia="仿宋"/>
          <w:color w:val="000000" w:themeColor="text1"/>
          <w:sz w:val="32"/>
          <w:szCs w:val="32"/>
          <w:highlight w:val="none"/>
        </w:rPr>
      </w:pPr>
      <w:r>
        <w:rPr>
          <w:rFonts w:hint="eastAsia" w:ascii="仿宋" w:hAnsi="仿宋" w:eastAsia="仿宋_GB2312"/>
          <w:color w:val="000000" w:themeColor="text1"/>
          <w:sz w:val="32"/>
          <w:szCs w:val="32"/>
          <w:highlight w:val="none"/>
        </w:rPr>
        <w:t>⑪</w:t>
      </w:r>
      <w:r>
        <w:rPr>
          <w:rFonts w:hint="eastAsia" w:ascii="仿宋" w:hAnsi="仿宋" w:eastAsia="仿宋"/>
          <w:color w:val="000000" w:themeColor="text1"/>
          <w:sz w:val="32"/>
          <w:szCs w:val="32"/>
          <w:highlight w:val="none"/>
        </w:rPr>
        <w:t>评卷过程中发现并认定为答案雷同的。</w:t>
      </w:r>
    </w:p>
    <w:p>
      <w:pPr>
        <w:ind w:firstLine="640" w:firstLineChars="200"/>
        <w:rPr>
          <w:rFonts w:ascii="仿宋" w:hAnsi="仿宋" w:eastAsia="仿宋"/>
          <w:color w:val="000000" w:themeColor="text1"/>
          <w:sz w:val="32"/>
          <w:szCs w:val="32"/>
          <w:highlight w:val="none"/>
        </w:rPr>
      </w:pPr>
      <w:r>
        <w:rPr>
          <w:rFonts w:hint="eastAsia" w:ascii="仿宋" w:hAnsi="仿宋" w:eastAsia="仿宋_GB2312"/>
          <w:color w:val="000000" w:themeColor="text1"/>
          <w:sz w:val="32"/>
          <w:szCs w:val="32"/>
          <w:highlight w:val="none"/>
        </w:rPr>
        <w:t>⑫</w:t>
      </w:r>
      <w:r>
        <w:rPr>
          <w:rFonts w:hint="eastAsia" w:ascii="仿宋" w:hAnsi="仿宋" w:eastAsia="仿宋"/>
          <w:color w:val="000000" w:themeColor="text1"/>
          <w:sz w:val="32"/>
          <w:szCs w:val="32"/>
          <w:highlight w:val="none"/>
        </w:rPr>
        <w:t>恶意破坏考试系统、篡改考试数据。</w:t>
      </w:r>
    </w:p>
    <w:p>
      <w:pPr>
        <w:ind w:firstLine="640" w:firstLineChars="200"/>
        <w:rPr>
          <w:rFonts w:ascii="仿宋" w:hAnsi="仿宋" w:eastAsia="仿宋"/>
          <w:color w:val="000000" w:themeColor="text1"/>
          <w:sz w:val="32"/>
          <w:szCs w:val="32"/>
          <w:highlight w:val="none"/>
        </w:rPr>
      </w:pPr>
      <w:r>
        <w:rPr>
          <w:rFonts w:hint="eastAsia" w:ascii="仿宋" w:hAnsi="仿宋" w:eastAsia="仿宋_GB2312"/>
          <w:color w:val="000000" w:themeColor="text1"/>
          <w:sz w:val="32"/>
          <w:szCs w:val="32"/>
          <w:highlight w:val="none"/>
        </w:rPr>
        <w:t>⑬</w:t>
      </w:r>
      <w:r>
        <w:rPr>
          <w:rFonts w:hint="eastAsia" w:ascii="仿宋" w:hAnsi="仿宋" w:eastAsia="仿宋"/>
          <w:color w:val="000000" w:themeColor="text1"/>
          <w:sz w:val="32"/>
          <w:szCs w:val="32"/>
          <w:highlight w:val="none"/>
        </w:rPr>
        <w:t>其他违反考试公平性，危害考试安全的行为。</w:t>
      </w:r>
    </w:p>
    <w:p>
      <w:pPr>
        <w:ind w:firstLine="640" w:firstLineChars="200"/>
        <w:rPr>
          <w:rFonts w:ascii="仿宋" w:hAnsi="仿宋" w:eastAsia="仿宋"/>
          <w:color w:val="000000" w:themeColor="text1"/>
          <w:sz w:val="32"/>
          <w:szCs w:val="32"/>
          <w:highlight w:val="none"/>
        </w:rPr>
      </w:pPr>
      <w:r>
        <w:rPr>
          <w:rFonts w:hint="eastAsia" w:ascii="仿宋" w:hAnsi="仿宋" w:eastAsia="仿宋"/>
          <w:color w:val="000000" w:themeColor="text1"/>
          <w:sz w:val="32"/>
          <w:szCs w:val="32"/>
          <w:highlight w:val="none"/>
        </w:rPr>
        <w:t>考试相关注意事项请考生详细阅读</w:t>
      </w:r>
      <w:r>
        <w:rPr>
          <w:rFonts w:hint="eastAsia" w:ascii="仿宋" w:hAnsi="仿宋" w:eastAsia="仿宋"/>
          <w:color w:val="000000" w:themeColor="text1"/>
          <w:sz w:val="32"/>
          <w:szCs w:val="32"/>
          <w:highlight w:val="none"/>
        </w:rPr>
        <w:t>附件3</w:t>
      </w:r>
      <w:r>
        <w:rPr>
          <w:rFonts w:hint="eastAsia" w:ascii="仿宋" w:hAnsi="仿宋" w:eastAsia="仿宋"/>
          <w:color w:val="000000" w:themeColor="text1"/>
          <w:sz w:val="32"/>
          <w:szCs w:val="32"/>
          <w:highlight w:val="none"/>
        </w:rPr>
        <w:t>《考生网上报名及笔试操作说明》及</w:t>
      </w:r>
      <w:r>
        <w:rPr>
          <w:rFonts w:hint="eastAsia" w:ascii="仿宋" w:hAnsi="仿宋" w:eastAsia="仿宋"/>
          <w:color w:val="000000" w:themeColor="text1"/>
          <w:sz w:val="32"/>
          <w:szCs w:val="32"/>
          <w:highlight w:val="none"/>
        </w:rPr>
        <w:t>附件5</w:t>
      </w:r>
      <w:r>
        <w:rPr>
          <w:rFonts w:hint="eastAsia" w:ascii="仿宋" w:hAnsi="仿宋" w:eastAsia="仿宋"/>
          <w:color w:val="000000" w:themeColor="text1"/>
          <w:sz w:val="32"/>
          <w:szCs w:val="32"/>
          <w:highlight w:val="none"/>
        </w:rPr>
        <w:t>《在线笔试</w:t>
      </w:r>
      <w:r>
        <w:rPr>
          <w:rFonts w:hint="eastAsia" w:ascii="仿宋" w:hAnsi="仿宋" w:eastAsia="仿宋"/>
          <w:color w:val="000000" w:themeColor="text1"/>
          <w:sz w:val="32"/>
          <w:szCs w:val="32"/>
          <w:highlight w:val="none"/>
          <w:lang w:eastAsia="zh-CN"/>
        </w:rPr>
        <w:t>考试</w:t>
      </w:r>
      <w:r>
        <w:rPr>
          <w:rFonts w:hint="eastAsia" w:ascii="仿宋" w:hAnsi="仿宋" w:eastAsia="仿宋"/>
          <w:color w:val="000000" w:themeColor="text1"/>
          <w:sz w:val="32"/>
          <w:szCs w:val="32"/>
          <w:highlight w:val="none"/>
        </w:rPr>
        <w:t>须知》，并下载相应软件。如因考生未在考前详细阅读</w:t>
      </w:r>
      <w:r>
        <w:rPr>
          <w:rFonts w:hint="eastAsia" w:ascii="仿宋" w:hAnsi="仿宋" w:eastAsia="仿宋"/>
          <w:color w:val="000000" w:themeColor="text1"/>
          <w:sz w:val="32"/>
          <w:szCs w:val="32"/>
          <w:highlight w:val="none"/>
        </w:rPr>
        <w:t>简章</w:t>
      </w:r>
      <w:r>
        <w:rPr>
          <w:rFonts w:hint="eastAsia" w:ascii="仿宋" w:hAnsi="仿宋" w:eastAsia="仿宋"/>
          <w:color w:val="000000" w:themeColor="text1"/>
          <w:sz w:val="32"/>
          <w:szCs w:val="32"/>
          <w:highlight w:val="none"/>
        </w:rPr>
        <w:t>及附件内容造成考中出现违纪行为，所产生的一切后果由考生自行承担。</w:t>
      </w:r>
    </w:p>
    <w:p>
      <w:pPr>
        <w:ind w:firstLine="640" w:firstLineChars="200"/>
        <w:rPr>
          <w:rFonts w:ascii="仿宋" w:hAnsi="仿宋" w:eastAsia="仿宋"/>
          <w:color w:val="000000" w:themeColor="text1"/>
          <w:sz w:val="32"/>
          <w:szCs w:val="32"/>
          <w:highlight w:val="none"/>
        </w:rPr>
      </w:pPr>
    </w:p>
    <w:p>
      <w:pPr>
        <w:ind w:firstLine="640" w:firstLineChars="200"/>
        <w:rPr>
          <w:rFonts w:ascii="仿宋" w:hAnsi="仿宋" w:eastAsia="仿宋"/>
          <w:color w:val="000000" w:themeColor="text1"/>
          <w:sz w:val="32"/>
          <w:szCs w:val="32"/>
          <w:highlight w:val="none"/>
        </w:rPr>
      </w:pPr>
    </w:p>
    <w:p>
      <w:pPr>
        <w:ind w:firstLine="640" w:firstLineChars="200"/>
        <w:rPr>
          <w:rFonts w:ascii="仿宋" w:hAnsi="仿宋" w:eastAsia="仿宋"/>
          <w:color w:val="000000" w:themeColor="text1"/>
          <w:sz w:val="32"/>
          <w:szCs w:val="32"/>
          <w:highlight w:val="none"/>
        </w:rPr>
      </w:pPr>
      <w:bookmarkStart w:id="2" w:name="_GoBack"/>
      <w:bookmarkEnd w:id="2"/>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宋体"/>
    <w:panose1 w:val="02010609060101010101"/>
    <w:charset w:val="86"/>
    <w:family w:val="modern"/>
    <w:pitch w:val="default"/>
    <w:sig w:usb0="00000000" w:usb1="00000000"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6C22658"/>
    <w:rsid w:val="00041926"/>
    <w:rsid w:val="0008220C"/>
    <w:rsid w:val="000D646B"/>
    <w:rsid w:val="001439FF"/>
    <w:rsid w:val="002122C8"/>
    <w:rsid w:val="002511A1"/>
    <w:rsid w:val="00367715"/>
    <w:rsid w:val="00392C91"/>
    <w:rsid w:val="00494712"/>
    <w:rsid w:val="004C6263"/>
    <w:rsid w:val="00625F56"/>
    <w:rsid w:val="006A15BF"/>
    <w:rsid w:val="00867B10"/>
    <w:rsid w:val="00906851"/>
    <w:rsid w:val="009C05BC"/>
    <w:rsid w:val="009C71BB"/>
    <w:rsid w:val="00B10234"/>
    <w:rsid w:val="00B322C8"/>
    <w:rsid w:val="00D37AF6"/>
    <w:rsid w:val="00D72B5B"/>
    <w:rsid w:val="00E9177B"/>
    <w:rsid w:val="00F3604F"/>
    <w:rsid w:val="00F37CB2"/>
    <w:rsid w:val="072A1DCA"/>
    <w:rsid w:val="1B5829D6"/>
    <w:rsid w:val="2A8F107E"/>
    <w:rsid w:val="2F5B0BF9"/>
    <w:rsid w:val="38493195"/>
    <w:rsid w:val="3D983A01"/>
    <w:rsid w:val="429E0F12"/>
    <w:rsid w:val="4968730C"/>
    <w:rsid w:val="4B067D87"/>
    <w:rsid w:val="4DAF0A00"/>
    <w:rsid w:val="4DD3779D"/>
    <w:rsid w:val="4F683828"/>
    <w:rsid w:val="54AC6023"/>
    <w:rsid w:val="61CD3E09"/>
    <w:rsid w:val="63124ADD"/>
    <w:rsid w:val="692956B2"/>
    <w:rsid w:val="76C22658"/>
    <w:rsid w:val="7B3C6B42"/>
    <w:rsid w:val="7E946E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qFormat/>
    <w:uiPriority w:val="0"/>
    <w:rPr>
      <w:color w:val="0563C1" w:themeColor="hyperlink"/>
      <w:u w:val="single"/>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9">
    <w:name w:val="List Paragraph"/>
    <w:basedOn w:val="1"/>
    <w:qFormat/>
    <w:uiPriority w:val="34"/>
    <w:pPr>
      <w:ind w:firstLine="420" w:firstLineChars="200"/>
    </w:pPr>
  </w:style>
  <w:style w:type="character" w:customStyle="1" w:styleId="10">
    <w:name w:val="批注框文本 Char"/>
    <w:basedOn w:val="5"/>
    <w:link w:val="2"/>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hyperlink" Target="https://ali-pro-km.udeskcs.com/Data/33455/oss-km-image/XsB5ZidzWkp6fkHiNj6SdCZzH73MWrxs/image.png" TargetMode="Externa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1098</Words>
  <Characters>6262</Characters>
  <Lines>52</Lines>
  <Paragraphs>14</Paragraphs>
  <TotalTime>8</TotalTime>
  <ScaleCrop>false</ScaleCrop>
  <LinksUpToDate>false</LinksUpToDate>
  <CharactersWithSpaces>7346</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2021-10-02T14:25:00Z</dcterms:created>
  <dc:creator>raving</dc:creator>
  <cp:lastModifiedBy>Administrator</cp:lastModifiedBy>
  <dcterms:modified xsi:type="dcterms:W3CDTF">2021-11-10T08:44:41Z</dcterms:modified>
  <dc:title>附件3：</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17C063C1963E494F900722B4B49FE9DD</vt:lpwstr>
  </property>
</Properties>
</file>