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159" w:rsidRDefault="000F043F">
      <w:pPr>
        <w:jc w:val="left"/>
        <w:rPr>
          <w:rFonts w:ascii="方正小标宋简体" w:eastAsia="方正小标宋简体" w:hAnsi="宋体"/>
          <w:sz w:val="32"/>
          <w:szCs w:val="32"/>
        </w:rPr>
      </w:pPr>
      <w:r>
        <w:rPr>
          <w:rFonts w:ascii="方正小标宋简体" w:eastAsia="方正小标宋简体" w:hAnsi="宋体" w:hint="eastAsia"/>
          <w:sz w:val="32"/>
          <w:szCs w:val="32"/>
        </w:rPr>
        <w:t>附件</w:t>
      </w:r>
      <w:r>
        <w:rPr>
          <w:rFonts w:ascii="方正小标宋简体" w:eastAsia="方正小标宋简体" w:hAnsi="宋体" w:hint="eastAsia"/>
          <w:sz w:val="32"/>
          <w:szCs w:val="32"/>
        </w:rPr>
        <w:t>2</w:t>
      </w:r>
    </w:p>
    <w:p w:rsidR="00741159" w:rsidRDefault="000F043F">
      <w:pPr>
        <w:jc w:val="center"/>
        <w:rPr>
          <w:rFonts w:ascii="方正小标宋简体" w:eastAsia="方正小标宋简体"/>
          <w:sz w:val="32"/>
          <w:szCs w:val="32"/>
        </w:rPr>
      </w:pPr>
      <w:r>
        <w:rPr>
          <w:rFonts w:ascii="方正小标宋简体" w:eastAsia="方正小标宋简体" w:hAnsi="宋体"/>
          <w:sz w:val="32"/>
          <w:szCs w:val="32"/>
        </w:rPr>
        <w:t>20</w:t>
      </w:r>
      <w:r>
        <w:rPr>
          <w:rFonts w:ascii="方正小标宋简体" w:eastAsia="方正小标宋简体" w:hAnsi="宋体" w:hint="eastAsia"/>
          <w:sz w:val="32"/>
          <w:szCs w:val="32"/>
        </w:rPr>
        <w:t>2</w:t>
      </w:r>
      <w:r>
        <w:rPr>
          <w:rFonts w:ascii="方正小标宋简体" w:eastAsia="方正小标宋简体" w:hAnsi="宋体" w:hint="eastAsia"/>
          <w:sz w:val="32"/>
          <w:szCs w:val="32"/>
        </w:rPr>
        <w:t>1</w:t>
      </w:r>
      <w:r w:rsidR="005329D0">
        <w:rPr>
          <w:rFonts w:ascii="方正小标宋简体" w:eastAsia="方正小标宋简体" w:hAnsi="宋体" w:hint="eastAsia"/>
          <w:sz w:val="32"/>
          <w:szCs w:val="32"/>
        </w:rPr>
        <w:t>年</w:t>
      </w:r>
      <w:bookmarkStart w:id="0" w:name="_GoBack"/>
      <w:bookmarkEnd w:id="0"/>
      <w:r>
        <w:rPr>
          <w:rFonts w:ascii="方正小标宋简体" w:eastAsia="方正小标宋简体" w:hAnsi="宋体" w:hint="eastAsia"/>
          <w:sz w:val="32"/>
          <w:szCs w:val="32"/>
        </w:rPr>
        <w:t>新疆水利水电学校面向社会公开招聘工作人员试讲题目</w:t>
      </w:r>
    </w:p>
    <w:tbl>
      <w:tblPr>
        <w:tblpPr w:leftFromText="180" w:rightFromText="180" w:vertAnchor="text" w:horzAnchor="page" w:tblpX="1521" w:tblpY="88"/>
        <w:tblW w:w="14181" w:type="dxa"/>
        <w:tblLayout w:type="fixed"/>
        <w:tblLook w:val="04A0" w:firstRow="1" w:lastRow="0" w:firstColumn="1" w:lastColumn="0" w:noHBand="0" w:noVBand="1"/>
      </w:tblPr>
      <w:tblGrid>
        <w:gridCol w:w="1257"/>
        <w:gridCol w:w="2155"/>
        <w:gridCol w:w="4593"/>
        <w:gridCol w:w="2870"/>
        <w:gridCol w:w="3306"/>
      </w:tblGrid>
      <w:tr w:rsidR="00741159">
        <w:trPr>
          <w:trHeight w:val="656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159" w:rsidRDefault="000F043F">
            <w:pPr>
              <w:widowControl/>
              <w:jc w:val="center"/>
              <w:rPr>
                <w:rFonts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eastAsia="仿宋_GB2312" w:hint="eastAsia"/>
                <w:b/>
                <w:bCs/>
                <w:color w:val="000000"/>
                <w:kern w:val="0"/>
                <w:szCs w:val="21"/>
              </w:rPr>
              <w:t>岗位编号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159" w:rsidRDefault="000F043F">
            <w:pPr>
              <w:widowControl/>
              <w:jc w:val="center"/>
              <w:rPr>
                <w:rFonts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eastAsia="仿宋_GB2312" w:hint="eastAsia"/>
                <w:b/>
                <w:bCs/>
                <w:color w:val="000000"/>
                <w:kern w:val="0"/>
                <w:szCs w:val="21"/>
              </w:rPr>
              <w:t>岗位名称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159" w:rsidRDefault="000F043F">
            <w:pPr>
              <w:widowControl/>
              <w:jc w:val="center"/>
              <w:rPr>
                <w:rFonts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eastAsia="仿宋_GB2312" w:hint="eastAsia"/>
                <w:b/>
                <w:bCs/>
                <w:color w:val="000000"/>
                <w:kern w:val="0"/>
                <w:szCs w:val="21"/>
              </w:rPr>
              <w:t>专</w:t>
            </w:r>
            <w:r>
              <w:rPr>
                <w:rFonts w:eastAsia="仿宋_GB2312"/>
                <w:b/>
                <w:bCs/>
                <w:color w:val="000000"/>
                <w:kern w:val="0"/>
                <w:szCs w:val="21"/>
              </w:rPr>
              <w:t xml:space="preserve">    </w:t>
            </w:r>
            <w:r>
              <w:rPr>
                <w:rFonts w:eastAsia="仿宋_GB2312" w:hint="eastAsia"/>
                <w:b/>
                <w:bCs/>
                <w:color w:val="000000"/>
                <w:kern w:val="0"/>
                <w:szCs w:val="21"/>
              </w:rPr>
              <w:t>业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159" w:rsidRDefault="000F043F">
            <w:pPr>
              <w:widowControl/>
              <w:jc w:val="center"/>
              <w:rPr>
                <w:rFonts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eastAsia="仿宋_GB2312" w:hint="eastAsia"/>
                <w:b/>
                <w:bCs/>
                <w:color w:val="000000"/>
                <w:kern w:val="0"/>
                <w:szCs w:val="21"/>
              </w:rPr>
              <w:t>教</w:t>
            </w:r>
            <w:r>
              <w:rPr>
                <w:rFonts w:eastAsia="仿宋_GB2312"/>
                <w:b/>
                <w:bCs/>
                <w:color w:val="000000"/>
                <w:kern w:val="0"/>
                <w:szCs w:val="21"/>
              </w:rPr>
              <w:t xml:space="preserve">  </w:t>
            </w:r>
            <w:r>
              <w:rPr>
                <w:rFonts w:eastAsia="仿宋_GB2312" w:hint="eastAsia"/>
                <w:b/>
                <w:bCs/>
                <w:color w:val="000000"/>
                <w:kern w:val="0"/>
                <w:szCs w:val="21"/>
              </w:rPr>
              <w:t>案</w:t>
            </w:r>
            <w:r>
              <w:rPr>
                <w:rFonts w:eastAsia="仿宋_GB2312"/>
                <w:b/>
                <w:bCs/>
                <w:color w:val="000000"/>
                <w:kern w:val="0"/>
                <w:szCs w:val="21"/>
              </w:rPr>
              <w:t xml:space="preserve">  </w:t>
            </w:r>
            <w:r>
              <w:rPr>
                <w:rFonts w:eastAsia="仿宋_GB2312" w:hint="eastAsia"/>
                <w:b/>
                <w:bCs/>
                <w:color w:val="000000"/>
                <w:kern w:val="0"/>
                <w:szCs w:val="21"/>
              </w:rPr>
              <w:t>内</w:t>
            </w:r>
            <w:r>
              <w:rPr>
                <w:rFonts w:eastAsia="仿宋_GB2312"/>
                <w:b/>
                <w:bCs/>
                <w:color w:val="000000"/>
                <w:kern w:val="0"/>
                <w:szCs w:val="21"/>
              </w:rPr>
              <w:t xml:space="preserve">  </w:t>
            </w:r>
            <w:r>
              <w:rPr>
                <w:rFonts w:eastAsia="仿宋_GB2312" w:hint="eastAsia"/>
                <w:b/>
                <w:bCs/>
                <w:color w:val="000000"/>
                <w:kern w:val="0"/>
                <w:szCs w:val="21"/>
              </w:rPr>
              <w:t>容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159" w:rsidRDefault="000F043F">
            <w:pPr>
              <w:widowControl/>
              <w:spacing w:line="480" w:lineRule="auto"/>
              <w:jc w:val="center"/>
              <w:rPr>
                <w:rFonts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eastAsia="仿宋_GB2312" w:hint="eastAsia"/>
                <w:b/>
                <w:bCs/>
                <w:color w:val="000000"/>
                <w:kern w:val="0"/>
                <w:szCs w:val="21"/>
              </w:rPr>
              <w:t>参</w:t>
            </w:r>
            <w:r>
              <w:rPr>
                <w:rFonts w:eastAsia="仿宋_GB2312"/>
                <w:b/>
                <w:bCs/>
                <w:color w:val="000000"/>
                <w:kern w:val="0"/>
                <w:szCs w:val="21"/>
              </w:rPr>
              <w:t xml:space="preserve">  </w:t>
            </w:r>
            <w:r>
              <w:rPr>
                <w:rFonts w:eastAsia="仿宋_GB2312" w:hint="eastAsia"/>
                <w:b/>
                <w:bCs/>
                <w:color w:val="000000"/>
                <w:kern w:val="0"/>
                <w:szCs w:val="21"/>
              </w:rPr>
              <w:t>考</w:t>
            </w:r>
            <w:r>
              <w:rPr>
                <w:rFonts w:eastAsia="仿宋_GB2312"/>
                <w:b/>
                <w:bCs/>
                <w:color w:val="000000"/>
                <w:kern w:val="0"/>
                <w:szCs w:val="21"/>
              </w:rPr>
              <w:t xml:space="preserve">  </w:t>
            </w:r>
            <w:r>
              <w:rPr>
                <w:rFonts w:eastAsia="仿宋_GB2312" w:hint="eastAsia"/>
                <w:b/>
                <w:bCs/>
                <w:color w:val="000000"/>
                <w:kern w:val="0"/>
                <w:szCs w:val="21"/>
              </w:rPr>
              <w:t>教</w:t>
            </w:r>
            <w:r>
              <w:rPr>
                <w:rFonts w:eastAsia="仿宋_GB2312"/>
                <w:b/>
                <w:bCs/>
                <w:color w:val="000000"/>
                <w:kern w:val="0"/>
                <w:szCs w:val="21"/>
              </w:rPr>
              <w:t xml:space="preserve">  </w:t>
            </w:r>
            <w:r>
              <w:rPr>
                <w:rFonts w:eastAsia="仿宋_GB2312" w:hint="eastAsia"/>
                <w:b/>
                <w:bCs/>
                <w:color w:val="000000"/>
                <w:kern w:val="0"/>
                <w:szCs w:val="21"/>
              </w:rPr>
              <w:t>材</w:t>
            </w:r>
          </w:p>
        </w:tc>
      </w:tr>
      <w:tr w:rsidR="00741159">
        <w:trPr>
          <w:trHeight w:val="603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159" w:rsidRDefault="000F043F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2021035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159" w:rsidRDefault="000F043F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18"/>
                <w:szCs w:val="18"/>
              </w:rPr>
              <w:t>水电机电系</w:t>
            </w:r>
            <w:r>
              <w:rPr>
                <w:rFonts w:ascii="仿宋_GB2312" w:eastAsia="仿宋_GB2312" w:hint="eastAsia"/>
                <w:color w:val="000000"/>
                <w:kern w:val="0"/>
                <w:sz w:val="18"/>
                <w:szCs w:val="18"/>
              </w:rPr>
              <w:t>教师</w:t>
            </w:r>
          </w:p>
        </w:tc>
        <w:tc>
          <w:tcPr>
            <w:tcW w:w="4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159" w:rsidRDefault="000F043F">
            <w:pPr>
              <w:widowControl/>
              <w:textAlignment w:val="center"/>
              <w:rPr>
                <w:rFonts w:asci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18"/>
                <w:szCs w:val="18"/>
              </w:rPr>
              <w:t>飞行器设计与工程、飞行器制造工程、飞行器动力工程、电子信息工程、电子科学与技术、微电子科学与工程、自动化、工程管理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159" w:rsidRDefault="000F043F">
            <w:pPr>
              <w:widowControl/>
              <w:shd w:val="clear" w:color="auto" w:fill="FFFFFF"/>
              <w:outlineLvl w:val="0"/>
              <w:rPr>
                <w:rFonts w:ascii="仿宋_GB2312" w:eastAsia="仿宋_GB2312" w:hAnsi="仿宋" w:cs="仿宋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1.2</w:t>
            </w:r>
            <w:r>
              <w:rPr>
                <w:rFonts w:ascii="仿宋_GB2312" w:eastAsia="仿宋_GB2312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安全用电常识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159" w:rsidRDefault="000F043F">
            <w:pPr>
              <w:widowControl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电工技术基础与技能</w:t>
            </w:r>
            <w:r>
              <w:rPr>
                <w:rFonts w:ascii="仿宋_GB2312" w:eastAsia="仿宋_GB2312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/</w:t>
            </w:r>
            <w:r>
              <w:rPr>
                <w:rFonts w:ascii="仿宋_GB2312" w:eastAsia="仿宋_GB2312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曾祥富主编</w:t>
            </w:r>
            <w:r>
              <w:rPr>
                <w:rFonts w:ascii="仿宋_GB2312" w:eastAsia="仿宋_GB2312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.-</w:t>
            </w:r>
            <w:r>
              <w:rPr>
                <w:rFonts w:ascii="仿宋_GB2312" w:eastAsia="仿宋_GB2312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北京：科学出版社</w:t>
            </w:r>
            <w:r>
              <w:rPr>
                <w:rFonts w:ascii="仿宋_GB2312" w:eastAsia="仿宋_GB2312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,2010</w:t>
            </w:r>
            <w:r>
              <w:rPr>
                <w:rFonts w:ascii="仿宋_GB2312" w:eastAsia="仿宋_GB2312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第一版</w:t>
            </w:r>
          </w:p>
          <w:p w:rsidR="00741159" w:rsidRDefault="000F043F">
            <w:pPr>
              <w:widowControl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ISBN:978-7-03-027569-1</w:t>
            </w:r>
          </w:p>
        </w:tc>
      </w:tr>
      <w:tr w:rsidR="00741159">
        <w:trPr>
          <w:trHeight w:val="1014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159" w:rsidRDefault="000F043F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2021037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159" w:rsidRDefault="000F043F">
            <w:pPr>
              <w:widowControl/>
              <w:rPr>
                <w:rFonts w:asci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18"/>
                <w:szCs w:val="18"/>
              </w:rPr>
              <w:t>水</w:t>
            </w:r>
            <w:r>
              <w:rPr>
                <w:rFonts w:ascii="仿宋_GB2312" w:eastAsia="仿宋_GB2312" w:hint="eastAsia"/>
                <w:color w:val="000000"/>
                <w:kern w:val="0"/>
                <w:sz w:val="18"/>
                <w:szCs w:val="18"/>
              </w:rPr>
              <w:t>利</w:t>
            </w:r>
            <w:r>
              <w:rPr>
                <w:rFonts w:ascii="仿宋_GB2312" w:eastAsia="仿宋_GB2312" w:hint="eastAsia"/>
                <w:color w:val="000000"/>
                <w:kern w:val="0"/>
                <w:sz w:val="18"/>
                <w:szCs w:val="18"/>
              </w:rPr>
              <w:t>系</w:t>
            </w:r>
            <w:r>
              <w:rPr>
                <w:rFonts w:ascii="仿宋_GB2312" w:eastAsia="仿宋_GB2312" w:hint="eastAsia"/>
                <w:color w:val="000000"/>
                <w:kern w:val="0"/>
                <w:sz w:val="18"/>
                <w:szCs w:val="18"/>
              </w:rPr>
              <w:t>教师</w:t>
            </w:r>
          </w:p>
        </w:tc>
        <w:tc>
          <w:tcPr>
            <w:tcW w:w="4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159" w:rsidRDefault="000F043F">
            <w:pPr>
              <w:widowControl/>
              <w:textAlignment w:val="center"/>
              <w:rPr>
                <w:rFonts w:asci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18"/>
                <w:szCs w:val="18"/>
              </w:rPr>
              <w:t>水利水电工程、农业水土工程、水力学及河流动力学、水文学及水资源、农业工程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159" w:rsidRDefault="000F043F">
            <w:pPr>
              <w:widowControl/>
              <w:jc w:val="left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18"/>
                <w:szCs w:val="18"/>
              </w:rPr>
              <w:t>《水力学》第</w:t>
            </w:r>
            <w:r>
              <w:rPr>
                <w:rFonts w:ascii="仿宋_GB2312" w:eastAsia="仿宋_GB2312" w:hAnsi="仿宋" w:cs="仿宋" w:hint="eastAsia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仿宋_GB2312" w:eastAsia="仿宋_GB2312" w:hAnsi="仿宋" w:cs="仿宋" w:hint="eastAsia"/>
                <w:color w:val="000000"/>
                <w:kern w:val="0"/>
                <w:sz w:val="18"/>
                <w:szCs w:val="18"/>
              </w:rPr>
              <w:t>章</w:t>
            </w:r>
            <w:r>
              <w:rPr>
                <w:rFonts w:ascii="仿宋_GB2312" w:eastAsia="仿宋_GB2312" w:hAnsi="仿宋" w:cs="仿宋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仿宋_GB2312" w:eastAsia="仿宋_GB2312" w:hAnsi="仿宋" w:cs="仿宋" w:hint="eastAsia"/>
                <w:color w:val="000000"/>
                <w:kern w:val="0"/>
                <w:sz w:val="18"/>
                <w:szCs w:val="18"/>
              </w:rPr>
              <w:t>流体静力学</w:t>
            </w:r>
          </w:p>
          <w:p w:rsidR="00741159" w:rsidRDefault="000F043F">
            <w:pPr>
              <w:widowControl/>
              <w:jc w:val="left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" w:cs="仿宋"/>
                <w:color w:val="000000"/>
                <w:kern w:val="0"/>
                <w:sz w:val="18"/>
                <w:szCs w:val="18"/>
              </w:rPr>
              <w:t xml:space="preserve">2.1 </w:t>
            </w:r>
            <w:r>
              <w:rPr>
                <w:rFonts w:ascii="仿宋_GB2312" w:eastAsia="仿宋_GB2312" w:hAnsi="仿宋" w:cs="仿宋" w:hint="eastAsia"/>
                <w:color w:val="000000"/>
                <w:kern w:val="0"/>
                <w:sz w:val="18"/>
                <w:szCs w:val="18"/>
              </w:rPr>
              <w:t>流体静压</w:t>
            </w:r>
            <w:proofErr w:type="gramStart"/>
            <w:r>
              <w:rPr>
                <w:rFonts w:ascii="仿宋_GB2312" w:eastAsia="仿宋_GB2312" w:hAnsi="仿宋" w:cs="仿宋" w:hint="eastAsia"/>
                <w:color w:val="000000"/>
                <w:kern w:val="0"/>
                <w:sz w:val="18"/>
                <w:szCs w:val="18"/>
              </w:rPr>
              <w:t>强及其</w:t>
            </w:r>
            <w:proofErr w:type="gramEnd"/>
            <w:r>
              <w:rPr>
                <w:rFonts w:ascii="仿宋_GB2312" w:eastAsia="仿宋_GB2312" w:hAnsi="仿宋" w:cs="仿宋" w:hint="eastAsia"/>
                <w:color w:val="000000"/>
                <w:kern w:val="0"/>
                <w:sz w:val="18"/>
                <w:szCs w:val="18"/>
              </w:rPr>
              <w:t>特性</w:t>
            </w:r>
          </w:p>
          <w:p w:rsidR="00741159" w:rsidRDefault="000F043F">
            <w:pPr>
              <w:widowControl/>
              <w:jc w:val="left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" w:cs="仿宋"/>
                <w:color w:val="000000"/>
                <w:kern w:val="0"/>
                <w:sz w:val="18"/>
                <w:szCs w:val="18"/>
              </w:rPr>
              <w:t xml:space="preserve">2.2 </w:t>
            </w:r>
            <w:r>
              <w:rPr>
                <w:rFonts w:ascii="仿宋_GB2312" w:eastAsia="仿宋_GB2312" w:hAnsi="仿宋" w:cs="仿宋" w:hint="eastAsia"/>
                <w:color w:val="000000"/>
                <w:kern w:val="0"/>
                <w:sz w:val="18"/>
                <w:szCs w:val="18"/>
              </w:rPr>
              <w:t>流体平衡微分方程及其积分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159" w:rsidRDefault="000F043F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18"/>
                <w:szCs w:val="18"/>
              </w:rPr>
              <w:t>《水力学》，主编：高学平，中国水利水电出版社</w:t>
            </w:r>
          </w:p>
        </w:tc>
      </w:tr>
      <w:tr w:rsidR="00741159">
        <w:trPr>
          <w:trHeight w:val="583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159" w:rsidRDefault="000F043F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202103</w:t>
            </w:r>
            <w:r>
              <w:rPr>
                <w:rFonts w:ascii="宋体" w:hAnsi="宋体" w:cs="宋体" w:hint="eastAsia"/>
                <w:sz w:val="20"/>
                <w:szCs w:val="20"/>
              </w:rPr>
              <w:t>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159" w:rsidRDefault="000F043F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18"/>
                <w:szCs w:val="18"/>
              </w:rPr>
              <w:t>思想政治政与基础教育处</w:t>
            </w:r>
            <w:r>
              <w:rPr>
                <w:rFonts w:ascii="仿宋_GB2312" w:eastAsia="仿宋_GB2312" w:hint="eastAsia"/>
                <w:color w:val="000000"/>
                <w:kern w:val="0"/>
                <w:sz w:val="18"/>
                <w:szCs w:val="18"/>
              </w:rPr>
              <w:t>教师</w:t>
            </w:r>
          </w:p>
        </w:tc>
        <w:tc>
          <w:tcPr>
            <w:tcW w:w="4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159" w:rsidRDefault="000F043F">
            <w:pPr>
              <w:widowControl/>
              <w:textAlignment w:val="center"/>
              <w:rPr>
                <w:rFonts w:asci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18"/>
                <w:szCs w:val="18"/>
              </w:rPr>
              <w:t>政治学理论、马克思主义哲学、</w:t>
            </w:r>
            <w:r>
              <w:rPr>
                <w:rFonts w:ascii="仿宋_GB2312" w:eastAsia="仿宋_GB2312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仿宋_GB2312" w:eastAsia="仿宋_GB2312" w:hint="eastAsia"/>
                <w:color w:val="000000"/>
                <w:kern w:val="0"/>
                <w:sz w:val="18"/>
                <w:szCs w:val="18"/>
              </w:rPr>
              <w:t>中共党史、马克思主义基本原理、马克思主义发展史、马克思主义中国化研究、思想政治教育、音乐与舞蹈学、马克思主义民族理论与政策、基础心理学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159" w:rsidRDefault="000F043F">
            <w:pPr>
              <w:widowControl/>
              <w:jc w:val="left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18"/>
                <w:szCs w:val="18"/>
              </w:rPr>
              <w:t>第三章</w:t>
            </w:r>
            <w:r>
              <w:rPr>
                <w:rFonts w:ascii="仿宋_GB2312" w:eastAsia="仿宋_GB2312" w:hAnsi="仿宋" w:cs="仿宋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仿宋_GB2312" w:eastAsia="仿宋_GB2312" w:hAnsi="仿宋" w:cs="仿宋" w:hint="eastAsia"/>
                <w:color w:val="000000"/>
                <w:kern w:val="0"/>
                <w:sz w:val="18"/>
                <w:szCs w:val="18"/>
              </w:rPr>
              <w:t>坚持和发展中国特色社会主义的总任务</w:t>
            </w:r>
          </w:p>
          <w:p w:rsidR="00741159" w:rsidRDefault="00741159">
            <w:pPr>
              <w:widowControl/>
              <w:jc w:val="left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159" w:rsidRDefault="000F043F">
            <w:pPr>
              <w:widowControl/>
              <w:jc w:val="left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18"/>
                <w:szCs w:val="18"/>
              </w:rPr>
              <w:t>《中国特色社会主义理论读本（第三版）》中国劳动社会保障出版社</w:t>
            </w:r>
          </w:p>
        </w:tc>
      </w:tr>
      <w:tr w:rsidR="00741159">
        <w:trPr>
          <w:trHeight w:hRule="exact" w:val="1640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159" w:rsidRDefault="000F043F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2021039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159" w:rsidRDefault="000F043F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18"/>
                <w:szCs w:val="18"/>
              </w:rPr>
              <w:t>党政办教师</w:t>
            </w:r>
          </w:p>
        </w:tc>
        <w:tc>
          <w:tcPr>
            <w:tcW w:w="4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159" w:rsidRDefault="000F043F">
            <w:pPr>
              <w:widowControl/>
              <w:textAlignment w:val="center"/>
              <w:rPr>
                <w:rFonts w:asci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18"/>
                <w:szCs w:val="18"/>
              </w:rPr>
              <w:t>政治学理论、马克思主义哲学中共党史、马克思主义基本原理、</w:t>
            </w:r>
            <w:r>
              <w:rPr>
                <w:rFonts w:ascii="仿宋_GB2312" w:eastAsia="仿宋_GB2312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仿宋_GB2312" w:eastAsia="仿宋_GB2312" w:hint="eastAsia"/>
                <w:color w:val="000000"/>
                <w:kern w:val="0"/>
                <w:sz w:val="18"/>
                <w:szCs w:val="18"/>
              </w:rPr>
              <w:t>马克思主义发展史、</w:t>
            </w:r>
            <w:r>
              <w:rPr>
                <w:rFonts w:ascii="仿宋_GB2312" w:eastAsia="仿宋_GB2312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仿宋_GB2312" w:eastAsia="仿宋_GB2312" w:hint="eastAsia"/>
                <w:color w:val="000000"/>
                <w:kern w:val="0"/>
                <w:sz w:val="18"/>
                <w:szCs w:val="18"/>
              </w:rPr>
              <w:t>马克思主义中国化研究、思想政治教育、马克思主义民族理论与政策、基础心理学、法学理论、宪法学与行政法学、民商法学、管理科学与工程、公共管理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159" w:rsidRDefault="000F043F">
            <w:pPr>
              <w:widowControl/>
              <w:jc w:val="left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18"/>
                <w:szCs w:val="18"/>
              </w:rPr>
              <w:t>第三章</w:t>
            </w:r>
            <w:r>
              <w:rPr>
                <w:rFonts w:ascii="仿宋_GB2312" w:eastAsia="仿宋_GB2312" w:hAnsi="仿宋" w:cs="仿宋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仿宋_GB2312" w:eastAsia="仿宋_GB2312" w:hAnsi="仿宋" w:cs="仿宋" w:hint="eastAsia"/>
                <w:color w:val="000000"/>
                <w:kern w:val="0"/>
                <w:sz w:val="18"/>
                <w:szCs w:val="18"/>
              </w:rPr>
              <w:t>坚持和发展中国特色社会主义的总任务</w:t>
            </w:r>
          </w:p>
          <w:p w:rsidR="00741159" w:rsidRDefault="00741159">
            <w:pPr>
              <w:widowControl/>
              <w:jc w:val="left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159" w:rsidRDefault="000F043F">
            <w:pPr>
              <w:widowControl/>
              <w:jc w:val="left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18"/>
                <w:szCs w:val="18"/>
              </w:rPr>
              <w:t>《中国特色社会主义理论读本（第三版）》中国劳动社会保障出版社</w:t>
            </w:r>
          </w:p>
        </w:tc>
      </w:tr>
      <w:tr w:rsidR="00741159">
        <w:trPr>
          <w:trHeight w:hRule="exact" w:val="789"/>
        </w:trPr>
        <w:tc>
          <w:tcPr>
            <w:tcW w:w="3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159" w:rsidRDefault="000F043F">
            <w:pPr>
              <w:widowControl/>
              <w:ind w:firstLineChars="292" w:firstLine="704"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 w:hint="eastAsia"/>
                <w:b/>
                <w:bCs/>
                <w:color w:val="000000"/>
                <w:kern w:val="0"/>
                <w:sz w:val="24"/>
              </w:rPr>
              <w:t>备</w:t>
            </w: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</w:t>
            </w:r>
            <w:r>
              <w:rPr>
                <w:rFonts w:eastAsia="仿宋_GB2312" w:hint="eastAsia"/>
                <w:b/>
                <w:bCs/>
                <w:color w:val="000000"/>
                <w:kern w:val="0"/>
                <w:sz w:val="24"/>
              </w:rPr>
              <w:t>注</w:t>
            </w:r>
          </w:p>
        </w:tc>
        <w:tc>
          <w:tcPr>
            <w:tcW w:w="107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159" w:rsidRDefault="000F043F">
            <w:pPr>
              <w:widowControl/>
              <w:rPr>
                <w:rFonts w:asci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18"/>
                <w:szCs w:val="18"/>
              </w:rPr>
              <w:t>以上参考教材可以不受限制，内容一致即可。</w:t>
            </w:r>
          </w:p>
        </w:tc>
      </w:tr>
      <w:tr w:rsidR="00741159">
        <w:trPr>
          <w:trHeight w:hRule="exact" w:val="246"/>
        </w:trPr>
        <w:tc>
          <w:tcPr>
            <w:tcW w:w="14181" w:type="dxa"/>
            <w:gridSpan w:val="5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1159" w:rsidRDefault="00741159">
            <w:pPr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</w:tbl>
    <w:p w:rsidR="00741159" w:rsidRDefault="00741159"/>
    <w:sectPr w:rsidR="0074115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043F" w:rsidRDefault="000F043F" w:rsidP="005329D0">
      <w:r>
        <w:separator/>
      </w:r>
    </w:p>
  </w:endnote>
  <w:endnote w:type="continuationSeparator" w:id="0">
    <w:p w:rsidR="000F043F" w:rsidRDefault="000F043F" w:rsidP="00532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043F" w:rsidRDefault="000F043F" w:rsidP="005329D0">
      <w:r>
        <w:separator/>
      </w:r>
    </w:p>
  </w:footnote>
  <w:footnote w:type="continuationSeparator" w:id="0">
    <w:p w:rsidR="000F043F" w:rsidRDefault="000F043F" w:rsidP="005329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420"/>
  <w:drawingGridHorizontalSpacing w:val="105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41159"/>
    <w:rsid w:val="000F043F"/>
    <w:rsid w:val="005329D0"/>
    <w:rsid w:val="00741159"/>
    <w:rsid w:val="06E029DE"/>
    <w:rsid w:val="515679EC"/>
    <w:rsid w:val="58001AA0"/>
    <w:rsid w:val="5CFA2661"/>
    <w:rsid w:val="6284354B"/>
    <w:rsid w:val="78504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4"/>
    <w:uiPriority w:val="99"/>
    <w:qFormat/>
    <w:rPr>
      <w:rFonts w:ascii="Times New Roman" w:hAnsi="Times New Roman" w:cs="Times New Roman"/>
      <w:sz w:val="18"/>
      <w:szCs w:val="18"/>
    </w:rPr>
  </w:style>
  <w:style w:type="character" w:customStyle="1" w:styleId="Char">
    <w:name w:val="页脚 Char"/>
    <w:link w:val="a3"/>
    <w:uiPriority w:val="99"/>
    <w:qFormat/>
    <w:rPr>
      <w:rFonts w:ascii="Times New Roman" w:hAnsi="Times New Roman" w:cs="Times New Roman"/>
      <w:sz w:val="18"/>
      <w:szCs w:val="18"/>
    </w:rPr>
  </w:style>
  <w:style w:type="character" w:customStyle="1" w:styleId="1Char">
    <w:name w:val="标题 1 Char"/>
    <w:link w:val="1"/>
    <w:uiPriority w:val="9"/>
    <w:rPr>
      <w:rFonts w:ascii="宋体" w:hAnsi="宋体" w:cs="宋体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3C77530-FBE8-4259-AA77-B78884ABE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599</Characters>
  <Application>Microsoft Office Word</Application>
  <DocSecurity>0</DocSecurity>
  <Lines>4</Lines>
  <Paragraphs>1</Paragraphs>
  <ScaleCrop>false</ScaleCrop>
  <Company>Microsoft</Company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刘清言</cp:lastModifiedBy>
  <cp:revision>24</cp:revision>
  <cp:lastPrinted>2019-10-09T09:00:00Z</cp:lastPrinted>
  <dcterms:created xsi:type="dcterms:W3CDTF">2017-01-13T04:30:00Z</dcterms:created>
  <dcterms:modified xsi:type="dcterms:W3CDTF">2021-08-10T00:46:00Z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6d41f7b0b65f4545bdc00f3630037f12</vt:lpwstr>
  </property>
</Properties>
</file>