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AB" w:rsidRDefault="00CB7E3B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考生网上报名操作说明</w:t>
      </w:r>
    </w:p>
    <w:p w:rsidR="00315FAB" w:rsidRDefault="00CB7E3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315FAB" w:rsidRDefault="00CB7E3B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睿聘招考一体化系统报名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网站为：</w:t>
      </w:r>
      <w:r w:rsidR="00B662C5" w:rsidRPr="00B662C5">
        <w:rPr>
          <w:rFonts w:eastAsia="仿宋_GB2312"/>
          <w:color w:val="000000" w:themeColor="text1"/>
          <w:sz w:val="32"/>
          <w:szCs w:val="32"/>
        </w:rPr>
        <w:t>https://zhaokao.caidaocloud.com/rp-web/#/index/ff80808179e6afee0179eb5e0ab65807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4A0F1C" w:rsidRPr="004A0F1C" w:rsidRDefault="004A0F1C" w:rsidP="004A0F1C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 w:rsidRPr="004A0F1C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网络：需要连接互联网（确保网络正常稳定，网络带宽</w:t>
      </w:r>
      <w:r w:rsidRPr="004A0F1C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 xml:space="preserve"> 20M</w:t>
      </w:r>
      <w:r w:rsidRPr="004A0F1C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以上，无线网络不稳定时使用手机热点）。</w:t>
      </w:r>
    </w:p>
    <w:p w:rsidR="00315FAB" w:rsidRDefault="004A0F1C" w:rsidP="004A0F1C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 w:rsidRPr="004A0F1C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硬盘：电脑系统盘存储容量至少</w:t>
      </w:r>
      <w:r w:rsidRPr="004A0F1C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 xml:space="preserve"> 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</w:t>
      </w:r>
      <w:r w:rsidR="00CB7E3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谷歌浏览器最新版本，如低于最新版本请升级浏览器，软件下载地址：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https:</w:t>
      </w:r>
      <w:hyperlink r:id="rId8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315FAB" w:rsidRDefault="00CB7E3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二、报名流程</w:t>
      </w:r>
    </w:p>
    <w:p w:rsidR="00315FAB" w:rsidRDefault="00CB7E3B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考生在</w:t>
      </w:r>
      <w:r w:rsidR="00120AB9" w:rsidRPr="00120AB9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最新版本</w:t>
      </w:r>
      <w:r w:rsidRPr="00120AB9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谷歌浏览器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 w:rsidP="007975C7"/>
    <w:p w:rsidR="00315FAB" w:rsidRDefault="00CB7E3B" w:rsidP="007975C7">
      <w:r>
        <w:rPr>
          <w:noProof/>
        </w:rPr>
        <w:drawing>
          <wp:inline distT="0" distB="0" distL="114300" distR="114300">
            <wp:extent cx="5262880" cy="2454910"/>
            <wp:effectExtent l="19050" t="0" r="0" b="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1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进入到招聘公告页面。仔细阅读招聘公告并勾选公告下方的“已阅读”后出现“查看岗位”。点击“查看岗位”进入岗位列表</w:t>
      </w:r>
    </w:p>
    <w:p w:rsidR="00315FAB" w:rsidRDefault="00315FAB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315FAB" w:rsidRDefault="00CB7E3B" w:rsidP="007975C7"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</w:t>
      </w:r>
    </w:p>
    <w:p w:rsidR="00315FAB" w:rsidRPr="007975C7" w:rsidRDefault="00CB7E3B" w:rsidP="007975C7">
      <w:pPr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315FAB" w:rsidRPr="007975C7" w:rsidRDefault="00315FAB" w:rsidP="007975C7"/>
    <w:p w:rsidR="00315FAB" w:rsidRDefault="00CB7E3B" w:rsidP="007975C7"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 w:rsidP="007975C7"/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息，如报名信息尚未进入审查阶段，可根据意愿点击报考岗位右侧的“取消报名”，根据页面提示点击“确认”取消该岗位报名。取消后考生可以根据意愿选择其他岗位进行报名</w:t>
      </w:r>
    </w:p>
    <w:p w:rsidR="00315FAB" w:rsidRDefault="00CB7E3B" w:rsidP="007975C7">
      <w:pPr>
        <w:jc w:val="center"/>
      </w:pPr>
      <w:r>
        <w:rPr>
          <w:noProof/>
        </w:rPr>
        <w:drawing>
          <wp:inline distT="0" distB="0" distL="114300" distR="114300">
            <wp:extent cx="4358640" cy="1357085"/>
            <wp:effectExtent l="19050" t="0" r="381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5449" cy="135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pPr>
        <w:jc w:val="center"/>
      </w:pPr>
      <w:r>
        <w:rPr>
          <w:noProof/>
        </w:rPr>
        <w:drawing>
          <wp:inline distT="0" distB="0" distL="114300" distR="114300">
            <wp:extent cx="3559451" cy="2253647"/>
            <wp:effectExtent l="19050" t="0" r="2899" b="0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7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3558582" cy="22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315FAB" w:rsidRDefault="00CB7E3B" w:rsidP="007975C7">
      <w:pPr>
        <w:jc w:val="center"/>
      </w:pPr>
      <w:r>
        <w:rPr>
          <w:noProof/>
        </w:rPr>
        <w:drawing>
          <wp:inline distT="0" distB="0" distL="114300" distR="114300">
            <wp:extent cx="4836160" cy="2254468"/>
            <wp:effectExtent l="19050" t="0" r="2540" b="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2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/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在报名期内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报名信息未通过审查，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考生可</w:t>
      </w:r>
      <w:r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在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报名期</w:t>
      </w:r>
      <w:r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超过报名期考生点击“取消报名”后不可再次报名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</w:p>
    <w:p w:rsidR="00315FAB" w:rsidRDefault="00CB7E3B" w:rsidP="007975C7"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 w:rsidP="007975C7">
      <w:r>
        <w:rPr>
          <w:noProof/>
        </w:rPr>
        <w:lastRenderedPageBreak/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</w:t>
      </w:r>
      <w:r w:rsidR="00120AB9"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及缴费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的考生，无法参加正常参加考试，所产生的后果由考生自行承担。</w:t>
      </w:r>
    </w:p>
    <w:sectPr w:rsidR="00315FAB" w:rsidSect="00315FAB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208" w:rsidRDefault="008B0208" w:rsidP="00615C71">
      <w:r>
        <w:separator/>
      </w:r>
    </w:p>
  </w:endnote>
  <w:endnote w:type="continuationSeparator" w:id="1">
    <w:p w:rsidR="008B0208" w:rsidRDefault="008B0208" w:rsidP="00615C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208" w:rsidRDefault="008B0208" w:rsidP="00615C71">
      <w:r>
        <w:separator/>
      </w:r>
    </w:p>
  </w:footnote>
  <w:footnote w:type="continuationSeparator" w:id="1">
    <w:p w:rsidR="008B0208" w:rsidRDefault="008B0208" w:rsidP="00615C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406" w:rsidRDefault="00023406" w:rsidP="00023406">
    <w:pPr>
      <w:jc w:val="right"/>
    </w:pPr>
    <w:r>
      <w:rPr>
        <w:noProof/>
      </w:rPr>
      <w:drawing>
        <wp:inline distT="0" distB="0" distL="0" distR="0">
          <wp:extent cx="1076191" cy="361905"/>
          <wp:effectExtent l="19050" t="0" r="0" b="0"/>
          <wp:docPr id="2" name="图片 1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科锐logo.png"/>
                  <pic:cNvPicPr/>
                </pic:nvPicPr>
                <pic:blipFill>
                  <a:blip r:embed="rId1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19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4B345C"/>
    <w:rsid w:val="00615C71"/>
    <w:rsid w:val="007975C7"/>
    <w:rsid w:val="008B0208"/>
    <w:rsid w:val="008B6937"/>
    <w:rsid w:val="00A425E1"/>
    <w:rsid w:val="00B662C5"/>
    <w:rsid w:val="00B70AFA"/>
    <w:rsid w:val="00C4700B"/>
    <w:rsid w:val="00CB7E3B"/>
    <w:rsid w:val="00D07020"/>
    <w:rsid w:val="00F031DC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A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5FAB"/>
    <w:rPr>
      <w:b/>
      <w:bCs/>
    </w:rPr>
  </w:style>
  <w:style w:type="paragraph" w:styleId="a4">
    <w:name w:val="header"/>
    <w:basedOn w:val="a"/>
    <w:link w:val="Char"/>
    <w:rsid w:val="00615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15C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615C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15C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615C71"/>
    <w:rPr>
      <w:sz w:val="18"/>
      <w:szCs w:val="18"/>
    </w:rPr>
  </w:style>
  <w:style w:type="character" w:customStyle="1" w:styleId="Char1">
    <w:name w:val="批注框文本 Char"/>
    <w:basedOn w:val="a0"/>
    <w:link w:val="a6"/>
    <w:rsid w:val="00615C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CAREER-0528</cp:lastModifiedBy>
  <cp:revision>8</cp:revision>
  <cp:lastPrinted>2021-04-28T00:58:00Z</cp:lastPrinted>
  <dcterms:created xsi:type="dcterms:W3CDTF">2020-07-26T05:41:00Z</dcterms:created>
  <dcterms:modified xsi:type="dcterms:W3CDTF">2021-06-09T08:57:00Z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