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石河子职业技术学院教师岗位试讲题目</w:t>
      </w:r>
      <w:bookmarkEnd w:id="0"/>
    </w:p>
    <w:p>
      <w:pPr>
        <w:rPr>
          <w:rFonts w:hint="eastAsia" w:ascii="方正仿宋简体" w:eastAsia="方正仿宋简体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一、计算机与信息管理、档案学、图书馆学教师岗位面试题目：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试讲题目：《图书馆管理学》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（作者：付立宏 袁琳 出版社：武汉大学出版社）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基础篇 第三章图书馆管理的主要原理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图书馆管理的系统原理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二、马克思主义理论类教师岗面试题目：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试讲题目：毛泽东思想与中国特色社会主义理论体系概论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（高等教育出版社  2018版）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第八章、习近平新时代中国特色社会主义思想及其历史地位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中国特色社会主义进入新时代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三、新时代的内涵和意义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三、学前教育教师岗位面试题目：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试讲题目：《学前教育学》（第三版）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（作者:张兰香 出版社：高等教育出版社）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 学前儿童活动的组织与指导 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1.4  学前儿童游戏的指导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四、工商管理教师岗位面试题目：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试讲题目：管理学基础（第五版）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（大连理工大学出版社 李镜）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 控制职能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第四节 绩效考核与评价</w:t>
      </w: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五、经济学教师岗位面试题目：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试讲题目：经济学基础（第三版）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（唐树伶主编，高等教育出版社）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 成本与收益分析 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成本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环境科学与工程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试讲题目：《环境影响评价》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（作者：黄健平、宋新山、李海华   出版社：化学工业出版社）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 固体废物环境影响评价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固体废物的基础知识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七、会计学、财务管理教师岗位面试题目：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试讲题目：《财务会计学》    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（主编：王秀芬 李现宗  出版社：清华大学出版社） 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 存货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 取得存货的计量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八、艺术设计学、艺术设计教师岗位面试题目: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试讲题目：《文字与版式设计》（第二版）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（作者：林家阳 出版社：高等教育出版社）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课题九 文字在视觉设计中的应用之文字与书籍装帧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九、计算机科学与技术、计算机科学教育、信息与计算机科学教师岗位面试题目: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试讲题目：《C语言程序设计》（第2版）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（作者：李学刚  戴白刃  出版社：高等教育出版社）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单元6  数组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6.1  数组及数组作为函数参数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十、计算机科学与技术教师岗位面试题目: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试讲题目：《C语言程序设计》（第2版）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（作者：李学刚  戴白刃  出版社：高等教育出版社）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单元6  数组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6.1  数组及数组作为函数参数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十一、油气储运工程、油气加工工程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石油工程教师岗位面试题目：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试讲题目：《钻井液配制与维护》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（作者:张红静  出版社：石油工业出版社）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钻井液性能的测定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2.1 钻井液密度的测定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十二、心理学、应用心理学、基础心理学教师岗位面试题目：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试讲题目：《大学生心理健康教程》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（第三版）南京大学出版社，丁志英、李迪主编）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项目八 愿与挫折共舞——挫折下成长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 挫折应对的策略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十三、数学、数学与应用数学教师岗位面试题目: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试讲题目: 《高等数学基础教程》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（主编:熊庆如 出版社:清华大学出版社）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第3章 导数与微分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3.1 导数的概念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十四、土木工程教师岗位面试题目：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试讲题目：《建筑力学与结构》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（作者李永光，机械工业出版社）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梁的内力-剪力与弯矩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十五、农业水利工程教师岗位面试题目：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试讲题目：《水工建筑物》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（黄河水利出版社  吴伟民主编）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项目二：基岩上的重力坝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单元一：重力坝认知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十六、自动化教师岗位面试题目：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试讲题目：《自动控制原理》第五版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（作者:胡寿松 出版社：科学出版社）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第一章控制系统导论；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第八章现代控制理论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围绕以下问题试讲：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1经典控制理论和现代控制理论分别研究哪些内容？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2举例说明闭环控制系统的概念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十七、机械设计制造及其自动化教师岗位面试题目：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试讲题目：《机械设计基础》（高等教育出版社）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第3章 平面连杆机构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3.1 铰链四杆机构的基本类型及应用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十八、环境工程教师岗位面试题目：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试讲题目：《环境影响评价》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（作者：黄健平、宋新山、李海华   出版社：化学工业出版社）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 固体废物环境影响评价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固体废物的基础知识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十九、旅游管理教师岗位面试题目：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试讲题目：《导游业务》 (第4版)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（出版社：旅游教育出版社）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第八章：导游应变技能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 常见问题和事故的预防与处理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二十、会计、会计学教师岗位面试题目：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试讲题目：《财务会计学》    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（主编：王秀芬 李现宗  出版社：清华大学出版社） 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 存货 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 取得存货的计量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C"/>
    <w:rsid w:val="00004AFC"/>
    <w:rsid w:val="00024D79"/>
    <w:rsid w:val="000E670B"/>
    <w:rsid w:val="002725E6"/>
    <w:rsid w:val="00370C7E"/>
    <w:rsid w:val="006C5971"/>
    <w:rsid w:val="00A545E1"/>
    <w:rsid w:val="00AC2047"/>
    <w:rsid w:val="00C94DAC"/>
    <w:rsid w:val="00CA4AFC"/>
    <w:rsid w:val="00D57E20"/>
    <w:rsid w:val="00D871DB"/>
    <w:rsid w:val="00E570E7"/>
    <w:rsid w:val="00EC6CD7"/>
    <w:rsid w:val="289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rFonts w:ascii="Calibri" w:hAnsi="Calibri" w:eastAsia="宋体" w:cs="Times New Roman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268</Words>
  <Characters>1528</Characters>
  <Lines>12</Lines>
  <Paragraphs>3</Paragraphs>
  <TotalTime>5</TotalTime>
  <ScaleCrop>false</ScaleCrop>
  <LinksUpToDate>false</LinksUpToDate>
  <CharactersWithSpaces>1793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2021-04-06T03:10:00Z</dcterms:created>
  <dc:creator>Micorosoft</dc:creator>
  <cp:lastModifiedBy>^_^</cp:lastModifiedBy>
  <dcterms:modified xsi:type="dcterms:W3CDTF">2021-09-15T08:25:30Z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2264BDC05880480793631B767306A6F9</vt:lpwstr>
  </property>
</Properties>
</file>