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4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Cs/>
          <w:kern w:val="0"/>
          <w:sz w:val="36"/>
          <w:szCs w:val="32"/>
        </w:rPr>
      </w:pP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  <w:t>中油（新疆）石油工程有限公司EPC项目管理公司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  <w:t>2021年招聘</w:t>
      </w: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  <w:lang w:eastAsia="zh-CN"/>
        </w:rPr>
        <w:t>岗位表</w:t>
      </w:r>
    </w:p>
    <w:tbl>
      <w:tblPr>
        <w:tblStyle w:val="2"/>
        <w:tblW w:w="9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32"/>
        <w:gridCol w:w="1134"/>
        <w:gridCol w:w="931"/>
        <w:gridCol w:w="4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t>年 龄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t>招聘</w:t>
            </w: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32"/>
              </w:rPr>
              <w:t>人数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32"/>
                <w:szCs w:val="32"/>
              </w:rPr>
              <w:t>其他任职条件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总承包项目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副经理/施工经理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2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2"/>
                <w:szCs w:val="32"/>
              </w:rPr>
              <w:t>≤45周岁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具有石油化工/机电工程相关专业注册一级建造师；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具有工程师及以上职称；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  <w:t>8年以上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石油化工/管道工程</w:t>
            </w:r>
            <w:r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  <w:t>建设管理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经验，有总承包项目管理经验；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大专及以上学历，石油化工、土木工程、机电工程相关专业；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熟练掌握project、cad、p6等软件；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熟练掌握管道工程的施工专业技能。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质量/施工工程师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2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2"/>
                <w:szCs w:val="32"/>
              </w:rPr>
              <w:t>≤35周岁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具有石油化工/土木工程/机电工程相关专业二级建造师证；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具有安全B类证或安全C类证；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熟练掌握进度管理软件project；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两年以上石油化工/土木工程/机电工程工程管理经验；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熟练掌握CAD。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项目安全总监/HSE管理工程师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2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2"/>
                <w:szCs w:val="32"/>
              </w:rPr>
              <w:t>28-45岁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持国家注册安全工程师证书、住建部安全员和C类证书；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熟悉国标、建筑/石油/石化行业标准；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从事工程项目管理5年以上或工程项目HSE管理3年以上，可以接受长期驻项目现场安排；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大专及以上学历，工程管理、安全工程及相关专业；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良好的沟通能力，并能熟练的办公软件操作技能，身体健康；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优先考虑：从事过EPC项目管理或油田地面建设施工项目管理；有电气、设备、化工等专业背景的。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文控工程师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≤35岁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具有资料员证、质量员证或施工员证；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两年以上石油化工/土木工程/机电工程工程管理经验；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熟练应用office等办公软件；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具备良好的语言表达及写作能力。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5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数字化管理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2"/>
                <w:szCs w:val="32"/>
              </w:rPr>
              <w:t>≤35岁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熟悉Windows、Linux和Unix等服务器操作系统，熟悉Oracle、MySQL、SQLsever等数据库软件以及C++、JAVA、C#等程序开发技术；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熟悉常用组网技术和网络管理技术；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熟悉网络设备比如交换机、路由器、防火墙、入侵检测等设备的基本原理和使用功能；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熟悉工厂数字化交付概念，对工程数字化交付、企业数字化转型有独到见解；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有网络、服务器系统及其应用管理信息系统设计、开发、实施的经验或经历优先；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参加过或有网络及信息化建设、管理、机房建设及管理经验者，有流程工厂数字化交付实施或管理经验者，参与过企业数字化规划转型者优先。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6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费控工程师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≤40岁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具备较强的协调沟通能力、理解判断能力；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能熟练运用广联达、同望等造价编审软件；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具有造价员/二级造价师资质；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三年及以上石油石化类项目费用/经营管理工作经验或五年以上其他类项目费用/经营管理工作经验。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7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 xml:space="preserve">  采购工程师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≤35岁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 xml:space="preserve"> 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本科及以上学历；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有3年以上工程建设相关专业工作经历或采购工作经历。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8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 xml:space="preserve">  招标工程师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≤35岁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本科及以上学历；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有3年以上工程建设相关招标工作经历，能独立承担项目。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9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设计管理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（油田工艺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  <w:t>天然气工艺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  <w:t>油气储运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  <w:t>电力设计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  <w:t>水处理等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2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2"/>
                <w:szCs w:val="32"/>
              </w:rPr>
              <w:t>≤40岁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3人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化学工程与工艺专业（石油天然气方向）、储运工程专业、环境工程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  <w:lang w:val="en-US" w:eastAsia="zh-CN"/>
              </w:rPr>
              <w:t>电气工程、水处理工程等</w:t>
            </w: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擅长天然气工艺、储运工艺二维、三维绘图等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具有5年以上石油天然气工艺或储运工艺设计经验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4"/>
                <w:szCs w:val="32"/>
              </w:rPr>
              <w:t>能熟练使用AutoCAD、HYSYS和PDMS软件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A35C1"/>
    <w:rsid w:val="518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2021-07-16T12:29:00Z</dcterms:created>
  <dc:creator>lijl</dc:creator>
  <cp:lastModifiedBy>lijl</cp:lastModifiedBy>
  <dcterms:modified xsi:type="dcterms:W3CDTF">2021-07-28T04:04:29Z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8A5D9C6EF92F4A49B8DCCC895172AC12</vt:lpwstr>
  </property>
</Properties>
</file>