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right="720"/>
        <w:jc w:val="center"/>
        <w:rPr>
          <w:rFonts w:eastAsia="方正小标宋简体"/>
          <w:b/>
          <w:sz w:val="24"/>
          <w:szCs w:val="24"/>
          <w:highlight w:val="none"/>
        </w:rPr>
      </w:pPr>
      <w:r>
        <w:rPr>
          <w:rFonts w:hint="eastAsia" w:ascii="方正小标宋简体" w:eastAsia="方正小标宋简体"/>
          <w:b/>
          <w:sz w:val="36"/>
          <w:szCs w:val="36"/>
          <w:highlight w:val="none"/>
        </w:rPr>
        <w:t xml:space="preserve">  </w:t>
      </w:r>
      <w:r>
        <w:rPr>
          <w:rFonts w:hint="eastAsia" w:ascii="方正小标宋简体" w:eastAsia="方正小标宋简体"/>
          <w:b/>
          <w:sz w:val="44"/>
          <w:szCs w:val="44"/>
          <w:highlight w:val="none"/>
        </w:rPr>
        <w:t xml:space="preserve"> 2020年专业教师招聘面试试讲安排</w:t>
      </w:r>
    </w:p>
    <w:p>
      <w:pPr>
        <w:pStyle w:val="8"/>
        <w:spacing w:line="560" w:lineRule="exact"/>
        <w:ind w:firstLine="0" w:firstLineChars="0"/>
        <w:jc w:val="left"/>
        <w:rPr>
          <w:rFonts w:ascii="黑体" w:hAnsi="黑体" w:eastAsia="黑体"/>
          <w:b/>
          <w:sz w:val="32"/>
          <w:szCs w:val="32"/>
          <w:highlight w:val="none"/>
        </w:rPr>
      </w:pPr>
      <w:r>
        <w:rPr>
          <w:rFonts w:hint="eastAsia" w:ascii="黑体" w:hAnsi="黑体" w:eastAsia="黑体"/>
          <w:b/>
          <w:sz w:val="32"/>
          <w:szCs w:val="32"/>
          <w:highlight w:val="none"/>
        </w:rPr>
        <w:t>一、试讲要求</w:t>
      </w:r>
    </w:p>
    <w:p>
      <w:pPr>
        <w:pStyle w:val="8"/>
        <w:spacing w:line="560" w:lineRule="exact"/>
        <w:ind w:firstLine="0" w:firstLineChars="0"/>
        <w:jc w:val="left"/>
        <w:rPr>
          <w:rFonts w:ascii="仿宋" w:hAnsi="仿宋" w:eastAsia="仿宋"/>
          <w:sz w:val="32"/>
          <w:szCs w:val="32"/>
          <w:highlight w:val="none"/>
        </w:rPr>
      </w:pPr>
      <w:r>
        <w:rPr>
          <w:rFonts w:hint="eastAsia" w:ascii="仿宋" w:hAnsi="仿宋" w:eastAsia="仿宋"/>
          <w:sz w:val="32"/>
          <w:szCs w:val="32"/>
          <w:highlight w:val="none"/>
        </w:rPr>
        <w:t>1.按照报考学科方向在给定范围</w:t>
      </w:r>
      <w:r>
        <w:rPr>
          <w:rFonts w:hint="eastAsia" w:ascii="仿宋" w:hAnsi="仿宋" w:eastAsia="仿宋"/>
          <w:sz w:val="32"/>
          <w:szCs w:val="32"/>
          <w:highlight w:val="none"/>
          <w:lang w:eastAsia="zh-CN"/>
        </w:rPr>
        <w:t>内任意</w:t>
      </w:r>
      <w:r>
        <w:rPr>
          <w:rFonts w:hint="eastAsia" w:ascii="仿宋" w:hAnsi="仿宋" w:eastAsia="仿宋"/>
          <w:sz w:val="32"/>
          <w:szCs w:val="32"/>
          <w:highlight w:val="none"/>
        </w:rPr>
        <w:t>选择</w:t>
      </w:r>
      <w:r>
        <w:rPr>
          <w:rFonts w:hint="eastAsia" w:ascii="仿宋" w:hAnsi="仿宋" w:eastAsia="仿宋"/>
          <w:sz w:val="32"/>
          <w:szCs w:val="32"/>
          <w:highlight w:val="none"/>
          <w:lang w:eastAsia="zh-CN"/>
        </w:rPr>
        <w:t>其中一个</w:t>
      </w:r>
      <w:r>
        <w:rPr>
          <w:rFonts w:hint="eastAsia" w:ascii="仿宋" w:hAnsi="仿宋" w:eastAsia="仿宋"/>
          <w:sz w:val="32"/>
          <w:szCs w:val="32"/>
          <w:highlight w:val="none"/>
        </w:rPr>
        <w:t>题目。</w:t>
      </w:r>
    </w:p>
    <w:p>
      <w:pPr>
        <w:pStyle w:val="8"/>
        <w:spacing w:line="560" w:lineRule="exact"/>
        <w:ind w:firstLine="0" w:firstLineChars="0"/>
        <w:jc w:val="left"/>
        <w:rPr>
          <w:rFonts w:ascii="仿宋" w:hAnsi="仿宋" w:eastAsia="仿宋"/>
          <w:sz w:val="32"/>
          <w:szCs w:val="32"/>
          <w:highlight w:val="none"/>
        </w:rPr>
      </w:pPr>
      <w:r>
        <w:rPr>
          <w:rFonts w:hint="eastAsia" w:ascii="仿宋" w:hAnsi="仿宋" w:eastAsia="仿宋"/>
          <w:sz w:val="32"/>
          <w:szCs w:val="32"/>
          <w:highlight w:val="none"/>
        </w:rPr>
        <w:t>2.准备2节课的讲稿，格式要求如下：</w:t>
      </w:r>
    </w:p>
    <w:p>
      <w:pPr>
        <w:spacing w:line="560" w:lineRule="exact"/>
        <w:jc w:val="left"/>
        <w:rPr>
          <w:rFonts w:ascii="仿宋" w:hAnsi="仿宋" w:eastAsia="仿宋"/>
          <w:sz w:val="32"/>
          <w:szCs w:val="32"/>
          <w:highlight w:val="none"/>
        </w:rPr>
      </w:pPr>
      <w:r>
        <w:rPr>
          <w:rFonts w:hint="eastAsia" w:ascii="仿宋" w:hAnsi="仿宋" w:eastAsia="仿宋"/>
          <w:sz w:val="32"/>
          <w:szCs w:val="32"/>
          <w:highlight w:val="none"/>
        </w:rPr>
        <w:t>（1）标题统一用二号小标宋简体字，正文内容用三号仿宋字，姓名+报名专业在标题下一行居中排列，示例“方某某  报考专业：汉语言文学）；</w:t>
      </w:r>
    </w:p>
    <w:p>
      <w:pPr>
        <w:spacing w:line="560" w:lineRule="exact"/>
        <w:jc w:val="left"/>
        <w:rPr>
          <w:rFonts w:ascii="仿宋" w:hAnsi="仿宋" w:eastAsia="仿宋"/>
          <w:sz w:val="32"/>
          <w:szCs w:val="32"/>
          <w:highlight w:val="none"/>
        </w:rPr>
      </w:pPr>
      <w:r>
        <w:rPr>
          <w:rFonts w:hint="eastAsia" w:ascii="仿宋" w:hAnsi="仿宋" w:eastAsia="仿宋"/>
          <w:sz w:val="32"/>
          <w:szCs w:val="32"/>
          <w:highlight w:val="none"/>
        </w:rPr>
        <w:t>（2）每页22行，行距28磅，页码用四号宋体字在页面底端居中插入，格式为“</w:t>
      </w:r>
      <w:r>
        <w:rPr>
          <w:rFonts w:hint="eastAsia" w:asciiTheme="minorEastAsia" w:hAnsiTheme="minorEastAsia"/>
          <w:sz w:val="28"/>
          <w:szCs w:val="28"/>
          <w:highlight w:val="none"/>
        </w:rPr>
        <w:t>-1-</w:t>
      </w:r>
      <w:r>
        <w:rPr>
          <w:rFonts w:hint="eastAsia" w:ascii="仿宋" w:hAnsi="仿宋" w:eastAsia="仿宋"/>
          <w:sz w:val="32"/>
          <w:szCs w:val="32"/>
          <w:highlight w:val="none"/>
        </w:rPr>
        <w:t>”、“</w:t>
      </w:r>
      <w:r>
        <w:rPr>
          <w:rFonts w:hint="eastAsia" w:asciiTheme="minorEastAsia" w:hAnsiTheme="minorEastAsia"/>
          <w:sz w:val="28"/>
          <w:szCs w:val="28"/>
          <w:highlight w:val="none"/>
        </w:rPr>
        <w:t>-2-</w:t>
      </w:r>
      <w:r>
        <w:rPr>
          <w:rFonts w:hint="eastAsia" w:ascii="仿宋" w:hAnsi="仿宋" w:eastAsia="仿宋"/>
          <w:sz w:val="32"/>
          <w:szCs w:val="32"/>
          <w:highlight w:val="none"/>
        </w:rPr>
        <w:t>”；</w:t>
      </w:r>
    </w:p>
    <w:p>
      <w:pPr>
        <w:spacing w:line="560" w:lineRule="exact"/>
        <w:jc w:val="left"/>
        <w:rPr>
          <w:rFonts w:ascii="仿宋" w:hAnsi="仿宋" w:eastAsia="仿宋"/>
          <w:sz w:val="32"/>
          <w:szCs w:val="32"/>
          <w:highlight w:val="none"/>
        </w:rPr>
      </w:pPr>
      <w:r>
        <w:rPr>
          <w:rFonts w:hint="eastAsia" w:ascii="仿宋" w:hAnsi="仿宋" w:eastAsia="仿宋"/>
          <w:sz w:val="32"/>
          <w:szCs w:val="32"/>
          <w:highlight w:val="none"/>
        </w:rPr>
        <w:t>（3）页边距要求：上28mm，下26 mm，左28 mm，右26 mm；</w:t>
      </w:r>
    </w:p>
    <w:p>
      <w:pPr>
        <w:pStyle w:val="8"/>
        <w:spacing w:line="560" w:lineRule="exact"/>
        <w:ind w:firstLine="0" w:firstLineChars="0"/>
        <w:jc w:val="left"/>
        <w:rPr>
          <w:rFonts w:ascii="仿宋" w:hAnsi="仿宋" w:eastAsia="仿宋"/>
          <w:sz w:val="32"/>
          <w:szCs w:val="32"/>
          <w:highlight w:val="none"/>
        </w:rPr>
      </w:pPr>
      <w:r>
        <w:rPr>
          <w:rFonts w:hint="eastAsia" w:ascii="仿宋" w:hAnsi="仿宋" w:eastAsia="仿宋"/>
          <w:sz w:val="32"/>
          <w:szCs w:val="32"/>
          <w:highlight w:val="none"/>
        </w:rPr>
        <w:t>3.准备10分钟左右的</w:t>
      </w:r>
      <w:r>
        <w:rPr>
          <w:rFonts w:hint="eastAsia" w:ascii="仿宋" w:hAnsi="仿宋" w:eastAsia="仿宋"/>
          <w:sz w:val="32"/>
          <w:szCs w:val="32"/>
          <w:highlight w:val="none"/>
          <w:lang w:eastAsia="zh-CN"/>
        </w:rPr>
        <w:t>试讲</w:t>
      </w:r>
      <w:r>
        <w:rPr>
          <w:rFonts w:hint="eastAsia" w:ascii="仿宋" w:hAnsi="仿宋" w:eastAsia="仿宋"/>
          <w:sz w:val="32"/>
          <w:szCs w:val="32"/>
          <w:highlight w:val="none"/>
        </w:rPr>
        <w:t>。</w:t>
      </w:r>
    </w:p>
    <w:p>
      <w:pPr>
        <w:pStyle w:val="8"/>
        <w:spacing w:line="560" w:lineRule="exact"/>
        <w:ind w:firstLine="0" w:firstLineChars="0"/>
        <w:jc w:val="left"/>
        <w:rPr>
          <w:rFonts w:ascii="仿宋" w:hAnsi="仿宋" w:eastAsia="仿宋"/>
          <w:sz w:val="32"/>
          <w:szCs w:val="32"/>
          <w:highlight w:val="none"/>
        </w:rPr>
      </w:pPr>
      <w:r>
        <w:rPr>
          <w:rFonts w:hint="eastAsia" w:ascii="仿宋" w:hAnsi="仿宋" w:eastAsia="仿宋"/>
          <w:sz w:val="32"/>
          <w:szCs w:val="32"/>
          <w:highlight w:val="none"/>
        </w:rPr>
        <w:t>4.准备PPT。</w:t>
      </w:r>
    </w:p>
    <w:p>
      <w:pPr>
        <w:spacing w:line="560" w:lineRule="exact"/>
        <w:jc w:val="left"/>
        <w:rPr>
          <w:rFonts w:ascii="仿宋" w:hAnsi="仿宋" w:eastAsia="仿宋"/>
          <w:sz w:val="32"/>
          <w:szCs w:val="32"/>
          <w:highlight w:val="none"/>
        </w:rPr>
      </w:pPr>
      <w:r>
        <w:rPr>
          <w:rFonts w:hint="eastAsia" w:ascii="黑体" w:hAnsi="黑体" w:eastAsia="黑体"/>
          <w:b/>
          <w:bCs/>
          <w:sz w:val="32"/>
          <w:szCs w:val="32"/>
          <w:highlight w:val="none"/>
        </w:rPr>
        <w:t>二、各专业教师岗面试试讲方向</w:t>
      </w:r>
    </w:p>
    <w:p>
      <w:pPr>
        <w:spacing w:line="560" w:lineRule="exact"/>
        <w:jc w:val="left"/>
        <w:rPr>
          <w:rFonts w:ascii="仿宋" w:hAnsi="仿宋" w:eastAsia="仿宋"/>
          <w:b/>
          <w:sz w:val="32"/>
          <w:szCs w:val="32"/>
          <w:highlight w:val="none"/>
        </w:rPr>
      </w:pPr>
      <w:r>
        <w:rPr>
          <w:rFonts w:hint="eastAsia" w:ascii="仿宋" w:hAnsi="仿宋" w:eastAsia="仿宋"/>
          <w:b/>
          <w:sz w:val="32"/>
          <w:szCs w:val="32"/>
          <w:highlight w:val="none"/>
        </w:rPr>
        <w:t>（一）新闻学（新闻实务操作类）</w:t>
      </w:r>
    </w:p>
    <w:p>
      <w:pPr>
        <w:spacing w:line="560" w:lineRule="exact"/>
        <w:jc w:val="left"/>
        <w:rPr>
          <w:rFonts w:ascii="仿宋" w:hAnsi="仿宋" w:eastAsia="仿宋"/>
          <w:sz w:val="32"/>
          <w:szCs w:val="32"/>
          <w:highlight w:val="none"/>
        </w:rPr>
      </w:pPr>
      <w:r>
        <w:rPr>
          <w:rFonts w:hint="eastAsia" w:ascii="仿宋" w:hAnsi="仿宋" w:eastAsia="仿宋"/>
          <w:sz w:val="32"/>
          <w:szCs w:val="32"/>
          <w:highlight w:val="none"/>
        </w:rPr>
        <w:t>1.电视画面编辑：视频的制作（任选一种片型）</w:t>
      </w:r>
    </w:p>
    <w:p>
      <w:pPr>
        <w:spacing w:line="560" w:lineRule="exact"/>
        <w:jc w:val="left"/>
        <w:rPr>
          <w:rFonts w:ascii="仿宋" w:hAnsi="仿宋" w:eastAsia="仿宋"/>
          <w:sz w:val="32"/>
          <w:szCs w:val="32"/>
          <w:highlight w:val="none"/>
        </w:rPr>
      </w:pPr>
      <w:r>
        <w:rPr>
          <w:rFonts w:hint="eastAsia" w:ascii="仿宋" w:hAnsi="仿宋" w:eastAsia="仿宋"/>
          <w:sz w:val="32"/>
          <w:szCs w:val="32"/>
          <w:highlight w:val="none"/>
        </w:rPr>
        <w:t>2.新闻摄影：摄影技术技巧；</w:t>
      </w:r>
    </w:p>
    <w:p>
      <w:pPr>
        <w:spacing w:line="560" w:lineRule="exact"/>
        <w:jc w:val="left"/>
        <w:rPr>
          <w:rFonts w:ascii="仿宋" w:hAnsi="仿宋" w:eastAsia="仿宋"/>
          <w:sz w:val="32"/>
          <w:szCs w:val="32"/>
          <w:highlight w:val="none"/>
        </w:rPr>
      </w:pPr>
      <w:r>
        <w:rPr>
          <w:rFonts w:hint="eastAsia" w:ascii="仿宋" w:hAnsi="仿宋" w:eastAsia="仿宋"/>
          <w:sz w:val="32"/>
          <w:szCs w:val="32"/>
          <w:highlight w:val="none"/>
        </w:rPr>
        <w:t>3.融合新闻(H5新闻的制作、VR新闻的制作、网络图文报道）</w:t>
      </w:r>
    </w:p>
    <w:p>
      <w:pPr>
        <w:pStyle w:val="8"/>
        <w:spacing w:line="560" w:lineRule="exact"/>
        <w:ind w:firstLine="0" w:firstLineChars="0"/>
        <w:jc w:val="left"/>
        <w:rPr>
          <w:rFonts w:ascii="仿宋" w:hAnsi="仿宋" w:eastAsia="仿宋"/>
          <w:b/>
          <w:sz w:val="32"/>
          <w:szCs w:val="32"/>
          <w:highlight w:val="none"/>
        </w:rPr>
      </w:pPr>
      <w:r>
        <w:rPr>
          <w:rFonts w:hint="eastAsia" w:ascii="仿宋" w:hAnsi="仿宋" w:eastAsia="仿宋"/>
          <w:b/>
          <w:sz w:val="32"/>
          <w:szCs w:val="32"/>
          <w:highlight w:val="none"/>
        </w:rPr>
        <w:t>（二）法学</w:t>
      </w:r>
    </w:p>
    <w:p>
      <w:pPr>
        <w:pStyle w:val="8"/>
        <w:spacing w:line="560" w:lineRule="exact"/>
        <w:ind w:firstLine="0" w:firstLineChars="0"/>
        <w:jc w:val="left"/>
        <w:rPr>
          <w:rFonts w:ascii="仿宋" w:hAnsi="仿宋" w:eastAsia="仿宋"/>
          <w:color w:val="000000" w:themeColor="text1"/>
          <w:sz w:val="32"/>
          <w:szCs w:val="32"/>
          <w:highlight w:val="none"/>
          <w14:textFill>
            <w14:solidFill>
              <w14:schemeClr w14:val="tx1"/>
            </w14:solidFill>
          </w14:textFill>
        </w:rPr>
      </w:pPr>
      <w:r>
        <w:rPr>
          <w:rFonts w:hint="eastAsia" w:ascii="仿宋" w:hAnsi="仿宋" w:eastAsia="仿宋"/>
          <w:color w:val="000000" w:themeColor="text1"/>
          <w:sz w:val="32"/>
          <w:szCs w:val="32"/>
          <w:highlight w:val="none"/>
          <w14:textFill>
            <w14:solidFill>
              <w14:schemeClr w14:val="tx1"/>
            </w14:solidFill>
          </w14:textFill>
        </w:rPr>
        <w:t>1.刑法：刑法的基本原则；犯罪形态。</w:t>
      </w:r>
    </w:p>
    <w:p>
      <w:pPr>
        <w:spacing w:line="560" w:lineRule="exact"/>
        <w:jc w:val="left"/>
        <w:rPr>
          <w:rFonts w:ascii="仿宋" w:hAnsi="仿宋" w:eastAsia="仿宋"/>
          <w:color w:val="000000" w:themeColor="text1"/>
          <w:sz w:val="32"/>
          <w:szCs w:val="32"/>
          <w:highlight w:val="none"/>
          <w14:textFill>
            <w14:solidFill>
              <w14:schemeClr w14:val="tx1"/>
            </w14:solidFill>
          </w14:textFill>
        </w:rPr>
      </w:pPr>
      <w:r>
        <w:rPr>
          <w:rFonts w:hint="eastAsia" w:ascii="仿宋" w:hAnsi="仿宋" w:eastAsia="仿宋"/>
          <w:color w:val="000000" w:themeColor="text1"/>
          <w:sz w:val="32"/>
          <w:szCs w:val="32"/>
          <w:highlight w:val="none"/>
          <w14:textFill>
            <w14:solidFill>
              <w14:schemeClr w14:val="tx1"/>
            </w14:solidFill>
          </w14:textFill>
        </w:rPr>
        <w:t>2.中国法制史：西周法律制度；隋唐法律制度。</w:t>
      </w:r>
    </w:p>
    <w:p>
      <w:pPr>
        <w:spacing w:line="560" w:lineRule="exact"/>
        <w:jc w:val="left"/>
        <w:rPr>
          <w:rFonts w:hint="eastAsia" w:ascii="仿宋" w:hAnsi="仿宋" w:eastAsia="仿宋"/>
          <w:color w:val="000000" w:themeColor="text1"/>
          <w:sz w:val="32"/>
          <w:szCs w:val="32"/>
          <w:highlight w:val="none"/>
          <w14:textFill>
            <w14:solidFill>
              <w14:schemeClr w14:val="tx1"/>
            </w14:solidFill>
          </w14:textFill>
        </w:rPr>
      </w:pPr>
      <w:r>
        <w:rPr>
          <w:rFonts w:hint="eastAsia" w:ascii="仿宋" w:hAnsi="仿宋" w:eastAsia="仿宋"/>
          <w:color w:val="000000" w:themeColor="text1"/>
          <w:sz w:val="32"/>
          <w:szCs w:val="32"/>
          <w:highlight w:val="none"/>
          <w14:textFill>
            <w14:solidFill>
              <w14:schemeClr w14:val="tx1"/>
            </w14:solidFill>
          </w14:textFill>
        </w:rPr>
        <w:t>3.三国法：国际法；国际私法；国际经济法。</w:t>
      </w:r>
    </w:p>
    <w:p>
      <w:pPr>
        <w:spacing w:line="560" w:lineRule="exact"/>
        <w:jc w:val="left"/>
        <w:rPr>
          <w:rFonts w:hint="eastAsia" w:ascii="仿宋" w:hAnsi="仿宋" w:eastAsia="仿宋"/>
          <w:b/>
          <w:sz w:val="32"/>
          <w:szCs w:val="32"/>
          <w:highlight w:val="none"/>
          <w:lang w:eastAsia="zh-CN"/>
        </w:rPr>
      </w:pPr>
      <w:r>
        <w:rPr>
          <w:rFonts w:hint="eastAsia" w:ascii="仿宋" w:hAnsi="仿宋" w:eastAsia="仿宋"/>
          <w:b/>
          <w:sz w:val="32"/>
          <w:szCs w:val="32"/>
          <w:highlight w:val="none"/>
          <w:lang w:eastAsia="zh-CN"/>
        </w:rPr>
        <w:t>（三）文学</w:t>
      </w:r>
    </w:p>
    <w:p>
      <w:pPr>
        <w:spacing w:line="560" w:lineRule="exact"/>
        <w:jc w:val="left"/>
        <w:rPr>
          <w:rFonts w:hint="eastAsia" w:ascii="仿宋" w:hAnsi="仿宋" w:eastAsia="仿宋" w:cstheme="minorBidi"/>
          <w:kern w:val="2"/>
          <w:sz w:val="32"/>
          <w:szCs w:val="32"/>
          <w:highlight w:val="none"/>
          <w:lang w:val="en-US" w:eastAsia="zh-CN" w:bidi="ar-SA"/>
        </w:rPr>
      </w:pPr>
      <w:r>
        <w:rPr>
          <w:rFonts w:hint="eastAsia" w:ascii="仿宋" w:hAnsi="仿宋" w:eastAsia="仿宋" w:cstheme="minorBidi"/>
          <w:kern w:val="2"/>
          <w:sz w:val="32"/>
          <w:szCs w:val="32"/>
          <w:highlight w:val="none"/>
          <w:lang w:val="en-US" w:eastAsia="zh-CN" w:bidi="ar-SA"/>
        </w:rPr>
        <w:t>先秦：《氓》《离骚》</w:t>
      </w:r>
    </w:p>
    <w:p>
      <w:pPr>
        <w:spacing w:line="560" w:lineRule="exact"/>
        <w:jc w:val="left"/>
        <w:rPr>
          <w:rFonts w:hint="eastAsia" w:ascii="仿宋" w:hAnsi="仿宋" w:eastAsia="仿宋" w:cstheme="minorBidi"/>
          <w:kern w:val="2"/>
          <w:sz w:val="32"/>
          <w:szCs w:val="32"/>
          <w:highlight w:val="none"/>
          <w:lang w:val="en-US" w:eastAsia="zh-CN" w:bidi="ar-SA"/>
        </w:rPr>
      </w:pPr>
      <w:r>
        <w:rPr>
          <w:rFonts w:hint="eastAsia" w:ascii="仿宋" w:hAnsi="仿宋" w:eastAsia="仿宋" w:cstheme="minorBidi"/>
          <w:kern w:val="2"/>
          <w:sz w:val="32"/>
          <w:szCs w:val="32"/>
          <w:highlight w:val="none"/>
          <w:lang w:val="en-US" w:eastAsia="zh-CN" w:bidi="ar-SA"/>
        </w:rPr>
        <w:t>两汉：《十五从军行》《孔雀东南飞》《报任少安书》</w:t>
      </w:r>
    </w:p>
    <w:p>
      <w:pPr>
        <w:spacing w:line="560" w:lineRule="exact"/>
        <w:jc w:val="left"/>
        <w:rPr>
          <w:rFonts w:hint="eastAsia" w:ascii="仿宋" w:hAnsi="仿宋" w:eastAsia="仿宋" w:cstheme="minorBidi"/>
          <w:kern w:val="2"/>
          <w:sz w:val="32"/>
          <w:szCs w:val="32"/>
          <w:highlight w:val="none"/>
          <w:lang w:val="en-US" w:eastAsia="zh-CN" w:bidi="ar-SA"/>
        </w:rPr>
      </w:pPr>
      <w:r>
        <w:rPr>
          <w:rFonts w:hint="eastAsia" w:ascii="仿宋" w:hAnsi="仿宋" w:eastAsia="仿宋" w:cstheme="minorBidi"/>
          <w:kern w:val="2"/>
          <w:sz w:val="32"/>
          <w:szCs w:val="32"/>
          <w:highlight w:val="none"/>
          <w:lang w:val="en-US" w:eastAsia="zh-CN" w:bidi="ar-SA"/>
        </w:rPr>
        <w:t>唐诗：杜甫《春望》 李白《将进酒》</w:t>
      </w:r>
    </w:p>
    <w:p>
      <w:pPr>
        <w:spacing w:line="560" w:lineRule="exact"/>
        <w:jc w:val="left"/>
        <w:rPr>
          <w:rFonts w:hint="eastAsia" w:ascii="仿宋" w:hAnsi="仿宋" w:eastAsia="仿宋" w:cstheme="minorBidi"/>
          <w:kern w:val="2"/>
          <w:sz w:val="32"/>
          <w:szCs w:val="32"/>
          <w:highlight w:val="none"/>
          <w:lang w:val="en-US" w:eastAsia="zh-CN" w:bidi="ar-SA"/>
        </w:rPr>
      </w:pPr>
      <w:r>
        <w:rPr>
          <w:rFonts w:hint="eastAsia" w:ascii="仿宋" w:hAnsi="仿宋" w:eastAsia="仿宋" w:cstheme="minorBidi"/>
          <w:kern w:val="2"/>
          <w:sz w:val="32"/>
          <w:szCs w:val="32"/>
          <w:highlight w:val="none"/>
          <w:lang w:val="en-US" w:eastAsia="zh-CN" w:bidi="ar-SA"/>
        </w:rPr>
        <w:t>宋词：李清照《声声慢》 苏轼《江城子》</w:t>
      </w:r>
    </w:p>
    <w:p>
      <w:pPr>
        <w:spacing w:line="560" w:lineRule="exact"/>
        <w:jc w:val="left"/>
        <w:rPr>
          <w:rFonts w:hint="eastAsia" w:ascii="仿宋" w:hAnsi="仿宋" w:eastAsia="仿宋" w:cstheme="minorBidi"/>
          <w:kern w:val="2"/>
          <w:sz w:val="32"/>
          <w:szCs w:val="32"/>
          <w:highlight w:val="none"/>
          <w:lang w:val="en-US" w:eastAsia="zh-CN" w:bidi="ar-SA"/>
        </w:rPr>
      </w:pPr>
      <w:r>
        <w:rPr>
          <w:rFonts w:hint="eastAsia" w:ascii="仿宋" w:hAnsi="仿宋" w:eastAsia="仿宋" w:cstheme="minorBidi"/>
          <w:kern w:val="2"/>
          <w:sz w:val="32"/>
          <w:szCs w:val="32"/>
          <w:highlight w:val="none"/>
          <w:lang w:val="en-US" w:eastAsia="zh-CN" w:bidi="ar-SA"/>
        </w:rPr>
        <w:t>元曲：《牡丹亭》</w:t>
      </w:r>
    </w:p>
    <w:p>
      <w:pPr>
        <w:spacing w:line="560" w:lineRule="exact"/>
        <w:jc w:val="left"/>
        <w:rPr>
          <w:rFonts w:hint="eastAsia" w:ascii="仿宋" w:hAnsi="仿宋" w:eastAsia="仿宋" w:cstheme="minorBidi"/>
          <w:kern w:val="2"/>
          <w:sz w:val="32"/>
          <w:szCs w:val="32"/>
          <w:highlight w:val="none"/>
          <w:lang w:val="en-US" w:eastAsia="zh-CN" w:bidi="ar-SA"/>
        </w:rPr>
      </w:pPr>
      <w:r>
        <w:rPr>
          <w:rFonts w:hint="eastAsia" w:ascii="仿宋" w:hAnsi="仿宋" w:eastAsia="仿宋" w:cstheme="minorBidi"/>
          <w:kern w:val="2"/>
          <w:sz w:val="32"/>
          <w:szCs w:val="32"/>
          <w:highlight w:val="none"/>
          <w:lang w:val="en-US" w:eastAsia="zh-CN" w:bidi="ar-SA"/>
        </w:rPr>
        <w:t xml:space="preserve">清：《红楼梦》选段探春理家或林黛玉进贾府  </w:t>
      </w:r>
    </w:p>
    <w:p>
      <w:pPr>
        <w:spacing w:line="560" w:lineRule="exact"/>
        <w:jc w:val="left"/>
        <w:rPr>
          <w:rFonts w:hint="eastAsia" w:ascii="仿宋" w:hAnsi="仿宋" w:eastAsia="仿宋" w:cstheme="minorBidi"/>
          <w:kern w:val="2"/>
          <w:sz w:val="32"/>
          <w:szCs w:val="32"/>
          <w:highlight w:val="none"/>
          <w:lang w:val="en-US" w:eastAsia="zh-CN" w:bidi="ar-SA"/>
        </w:rPr>
      </w:pPr>
      <w:r>
        <w:rPr>
          <w:rFonts w:hint="eastAsia" w:ascii="仿宋" w:hAnsi="仿宋" w:eastAsia="仿宋" w:cstheme="minorBidi"/>
          <w:kern w:val="2"/>
          <w:sz w:val="32"/>
          <w:szCs w:val="32"/>
          <w:highlight w:val="none"/>
          <w:lang w:val="en-US" w:eastAsia="zh-CN" w:bidi="ar-SA"/>
        </w:rPr>
        <w:t>近现代：余光中《听听那冷雨》</w:t>
      </w:r>
    </w:p>
    <w:p>
      <w:pPr>
        <w:spacing w:line="560" w:lineRule="exact"/>
        <w:jc w:val="left"/>
        <w:rPr>
          <w:rFonts w:hint="eastAsia" w:ascii="仿宋" w:hAnsi="仿宋" w:eastAsia="仿宋" w:cstheme="minorBidi"/>
          <w:kern w:val="2"/>
          <w:sz w:val="32"/>
          <w:szCs w:val="32"/>
          <w:highlight w:val="none"/>
          <w:lang w:val="en-US" w:eastAsia="zh-CN" w:bidi="ar-SA"/>
        </w:rPr>
      </w:pPr>
      <w:r>
        <w:rPr>
          <w:rFonts w:hint="eastAsia" w:ascii="仿宋" w:hAnsi="仿宋" w:eastAsia="仿宋" w:cstheme="minorBidi"/>
          <w:kern w:val="2"/>
          <w:sz w:val="32"/>
          <w:szCs w:val="32"/>
          <w:highlight w:val="none"/>
          <w:lang w:val="en-US" w:eastAsia="zh-CN" w:bidi="ar-SA"/>
        </w:rPr>
        <w:t xml:space="preserve">        艾青《雪落在中国的土地上》</w:t>
      </w:r>
    </w:p>
    <w:p>
      <w:pPr>
        <w:spacing w:line="560" w:lineRule="exact"/>
        <w:jc w:val="left"/>
        <w:rPr>
          <w:rFonts w:ascii="仿宋" w:hAnsi="仿宋" w:eastAsia="仿宋"/>
          <w:b/>
          <w:sz w:val="32"/>
          <w:szCs w:val="32"/>
          <w:highlight w:val="none"/>
        </w:rPr>
      </w:pPr>
      <w:r>
        <w:rPr>
          <w:rFonts w:hint="eastAsia" w:ascii="仿宋" w:hAnsi="仿宋" w:eastAsia="仿宋"/>
          <w:b/>
          <w:sz w:val="32"/>
          <w:szCs w:val="32"/>
          <w:highlight w:val="none"/>
        </w:rPr>
        <w:t>（四）英语</w:t>
      </w:r>
    </w:p>
    <w:p>
      <w:pPr>
        <w:pStyle w:val="8"/>
        <w:spacing w:line="560" w:lineRule="exact"/>
        <w:ind w:firstLine="0" w:firstLineChars="0"/>
        <w:jc w:val="left"/>
        <w:rPr>
          <w:rFonts w:ascii="仿宋" w:hAnsi="仿宋" w:eastAsia="仿宋"/>
          <w:sz w:val="32"/>
          <w:szCs w:val="32"/>
          <w:highlight w:val="none"/>
        </w:rPr>
      </w:pPr>
      <w:r>
        <w:rPr>
          <w:rFonts w:hint="eastAsia" w:ascii="仿宋" w:hAnsi="仿宋" w:eastAsia="仿宋"/>
          <w:sz w:val="32"/>
          <w:szCs w:val="32"/>
          <w:highlight w:val="none"/>
        </w:rPr>
        <w:t>《大学体验英语》第四册书第四单元的passage A。</w:t>
      </w:r>
    </w:p>
    <w:p>
      <w:pPr>
        <w:spacing w:line="560" w:lineRule="exact"/>
        <w:jc w:val="left"/>
        <w:rPr>
          <w:rFonts w:ascii="仿宋" w:hAnsi="仿宋" w:eastAsia="仿宋"/>
          <w:b/>
          <w:sz w:val="32"/>
          <w:szCs w:val="32"/>
          <w:highlight w:val="none"/>
        </w:rPr>
      </w:pPr>
      <w:r>
        <w:rPr>
          <w:rFonts w:hint="eastAsia" w:ascii="仿宋" w:hAnsi="仿宋" w:eastAsia="仿宋"/>
          <w:b/>
          <w:sz w:val="32"/>
          <w:szCs w:val="32"/>
          <w:highlight w:val="none"/>
        </w:rPr>
        <w:t>（五）数学</w:t>
      </w:r>
    </w:p>
    <w:p>
      <w:pPr>
        <w:spacing w:line="560" w:lineRule="exact"/>
        <w:jc w:val="left"/>
        <w:rPr>
          <w:rFonts w:hint="eastAsia" w:ascii="仿宋" w:hAnsi="仿宋" w:eastAsia="仿宋"/>
          <w:color w:val="000000" w:themeColor="text1"/>
          <w:sz w:val="32"/>
          <w:szCs w:val="32"/>
          <w:highlight w:val="none"/>
          <w14:textFill>
            <w14:solidFill>
              <w14:schemeClr w14:val="tx1"/>
            </w14:solidFill>
          </w14:textFill>
        </w:rPr>
      </w:pPr>
      <w:r>
        <w:rPr>
          <w:rFonts w:hint="eastAsia" w:ascii="仿宋" w:hAnsi="仿宋" w:eastAsia="仿宋"/>
          <w:sz w:val="32"/>
          <w:szCs w:val="32"/>
          <w:highlight w:val="none"/>
        </w:rPr>
        <w:t>微积分:导数的概念，微分中值定理，洛必达法则,定积分的概念。</w:t>
      </w:r>
    </w:p>
    <w:p>
      <w:pPr>
        <w:spacing w:line="560" w:lineRule="exact"/>
        <w:jc w:val="left"/>
        <w:rPr>
          <w:rFonts w:ascii="仿宋" w:hAnsi="仿宋" w:eastAsia="仿宋"/>
          <w:b/>
          <w:sz w:val="32"/>
          <w:szCs w:val="32"/>
          <w:highlight w:val="none"/>
        </w:rPr>
      </w:pPr>
      <w:r>
        <w:rPr>
          <w:rFonts w:hint="eastAsia" w:ascii="仿宋" w:hAnsi="仿宋" w:eastAsia="仿宋"/>
          <w:b/>
          <w:sz w:val="32"/>
          <w:szCs w:val="32"/>
          <w:highlight w:val="none"/>
        </w:rPr>
        <w:t>(</w:t>
      </w:r>
      <w:r>
        <w:rPr>
          <w:rFonts w:hint="eastAsia" w:ascii="仿宋" w:hAnsi="仿宋" w:eastAsia="仿宋"/>
          <w:b/>
          <w:sz w:val="32"/>
          <w:szCs w:val="32"/>
          <w:highlight w:val="none"/>
          <w:lang w:eastAsia="zh-CN"/>
        </w:rPr>
        <w:t>六</w:t>
      </w:r>
      <w:r>
        <w:rPr>
          <w:rFonts w:hint="eastAsia" w:ascii="仿宋" w:hAnsi="仿宋" w:eastAsia="仿宋"/>
          <w:b/>
          <w:sz w:val="32"/>
          <w:szCs w:val="32"/>
          <w:highlight w:val="none"/>
        </w:rPr>
        <w:t>)政治教育（思想政治教育、中共党史、马克思主义哲学）</w:t>
      </w:r>
    </w:p>
    <w:p>
      <w:pPr>
        <w:spacing w:line="560" w:lineRule="exact"/>
        <w:jc w:val="left"/>
        <w:rPr>
          <w:rFonts w:ascii="仿宋" w:hAnsi="仿宋" w:eastAsia="仿宋"/>
          <w:sz w:val="32"/>
          <w:szCs w:val="32"/>
          <w:highlight w:val="none"/>
        </w:rPr>
      </w:pPr>
      <w:r>
        <w:rPr>
          <w:rFonts w:hint="eastAsia" w:ascii="仿宋" w:hAnsi="仿宋" w:eastAsia="仿宋"/>
          <w:sz w:val="32"/>
          <w:szCs w:val="32"/>
          <w:highlight w:val="none"/>
        </w:rPr>
        <w:t>1.马克思主义基本原理概论：物质世界及其发展规律、世界的普遍联系与发展、客观规律性与主观能动性。</w:t>
      </w:r>
    </w:p>
    <w:p>
      <w:pPr>
        <w:spacing w:line="560" w:lineRule="exact"/>
        <w:jc w:val="left"/>
        <w:rPr>
          <w:rFonts w:hint="eastAsia" w:ascii="仿宋" w:hAnsi="仿宋" w:eastAsia="仿宋"/>
          <w:sz w:val="32"/>
          <w:szCs w:val="32"/>
          <w:highlight w:val="none"/>
        </w:rPr>
      </w:pPr>
      <w:r>
        <w:rPr>
          <w:rFonts w:hint="eastAsia" w:ascii="仿宋" w:hAnsi="仿宋" w:eastAsia="仿宋"/>
          <w:sz w:val="32"/>
          <w:szCs w:val="32"/>
          <w:highlight w:val="none"/>
        </w:rPr>
        <w:t>2.</w:t>
      </w:r>
      <w:r>
        <w:rPr>
          <w:rFonts w:hint="eastAsia" w:ascii="仿宋" w:hAnsi="仿宋" w:eastAsia="仿宋" w:cs="仿宋"/>
          <w:sz w:val="32"/>
          <w:szCs w:val="32"/>
          <w:highlight w:val="none"/>
          <w:shd w:val="clear" w:color="auto" w:fill="FFFFFF"/>
        </w:rPr>
        <w:t>毛泽东思想和中国特色社会主义理论体系概论</w:t>
      </w:r>
      <w:r>
        <w:rPr>
          <w:rFonts w:hint="eastAsia" w:ascii="仿宋" w:hAnsi="仿宋" w:eastAsia="仿宋" w:cs="仿宋"/>
          <w:sz w:val="32"/>
          <w:szCs w:val="32"/>
          <w:highlight w:val="none"/>
        </w:rPr>
        <w:t>：</w:t>
      </w:r>
      <w:r>
        <w:rPr>
          <w:rFonts w:hint="eastAsia" w:ascii="仿宋" w:hAnsi="仿宋" w:eastAsia="仿宋"/>
          <w:sz w:val="32"/>
          <w:szCs w:val="32"/>
          <w:highlight w:val="none"/>
        </w:rPr>
        <w:t xml:space="preserve">马克思主义中国化两大理论成果、新民主主义革命论、社会主义改造理论、习近平新时代中国特色社会主义思想（可以自己选择备课与试讲的角度与内容）。 </w:t>
      </w:r>
    </w:p>
    <w:p>
      <w:pPr>
        <w:spacing w:line="560" w:lineRule="exact"/>
        <w:jc w:val="left"/>
        <w:rPr>
          <w:rFonts w:hint="eastAsia" w:ascii="仿宋" w:hAnsi="仿宋" w:eastAsia="仿宋"/>
          <w:sz w:val="32"/>
          <w:szCs w:val="32"/>
          <w:highlight w:val="none"/>
          <w:lang w:eastAsia="zh-CN"/>
        </w:rPr>
      </w:pPr>
      <w:r>
        <w:rPr>
          <w:rFonts w:hint="eastAsia" w:ascii="仿宋" w:hAnsi="仿宋" w:eastAsia="仿宋"/>
          <w:sz w:val="32"/>
          <w:szCs w:val="32"/>
          <w:highlight w:val="none"/>
        </w:rPr>
        <w:t>3.</w:t>
      </w:r>
      <w:r>
        <w:rPr>
          <w:rFonts w:hint="eastAsia" w:ascii="仿宋" w:hAnsi="仿宋" w:eastAsia="仿宋"/>
          <w:sz w:val="32"/>
          <w:szCs w:val="32"/>
          <w:highlight w:val="none"/>
          <w:lang w:eastAsia="zh-CN"/>
        </w:rPr>
        <w:t>民族学：内容自定。</w:t>
      </w:r>
    </w:p>
    <w:p>
      <w:pPr>
        <w:numPr>
          <w:ilvl w:val="0"/>
          <w:numId w:val="0"/>
        </w:numPr>
        <w:jc w:val="both"/>
        <w:rPr>
          <w:rFonts w:hint="default" w:ascii="仿宋" w:hAnsi="仿宋" w:eastAsia="仿宋"/>
          <w:sz w:val="32"/>
          <w:szCs w:val="32"/>
          <w:highlight w:val="none"/>
          <w:lang w:val="en-US" w:eastAsia="zh-CN"/>
        </w:rPr>
      </w:pPr>
      <w:r>
        <w:rPr>
          <w:rFonts w:hint="eastAsia" w:ascii="仿宋" w:hAnsi="仿宋" w:eastAsia="仿宋"/>
          <w:sz w:val="32"/>
          <w:szCs w:val="32"/>
          <w:highlight w:val="none"/>
          <w:lang w:val="en-US" w:eastAsia="zh-CN"/>
        </w:rPr>
        <w:t>4.心理学：下列选题二选一</w:t>
      </w:r>
    </w:p>
    <w:p>
      <w:pPr>
        <w:numPr>
          <w:ilvl w:val="0"/>
          <w:numId w:val="0"/>
        </w:numPr>
        <w:jc w:val="both"/>
        <w:rPr>
          <w:rFonts w:hint="eastAsia" w:ascii="仿宋" w:hAnsi="仿宋" w:eastAsia="仿宋" w:cs="仿宋"/>
          <w:sz w:val="30"/>
          <w:szCs w:val="30"/>
          <w:highlight w:val="none"/>
          <w:lang w:val="en-US" w:eastAsia="zh-CN"/>
        </w:rPr>
      </w:pPr>
      <w:r>
        <w:rPr>
          <w:rFonts w:hint="eastAsia" w:ascii="仿宋" w:hAnsi="仿宋" w:eastAsia="仿宋"/>
          <w:b/>
          <w:bCs/>
          <w:sz w:val="32"/>
          <w:szCs w:val="32"/>
          <w:highlight w:val="none"/>
          <w:lang w:val="en-US" w:eastAsia="zh-CN"/>
        </w:rPr>
        <w:t>（1）</w:t>
      </w:r>
      <w:r>
        <w:rPr>
          <w:rFonts w:hint="eastAsia" w:ascii="仿宋" w:hAnsi="仿宋" w:eastAsia="仿宋" w:cs="仿宋"/>
          <w:b/>
          <w:bCs/>
          <w:sz w:val="30"/>
          <w:szCs w:val="30"/>
          <w:highlight w:val="none"/>
          <w:lang w:val="en-US" w:eastAsia="zh-CN"/>
        </w:rPr>
        <w:t>大学生的自我意识（</w:t>
      </w:r>
      <w:r>
        <w:rPr>
          <w:rFonts w:hint="eastAsia" w:ascii="仿宋" w:hAnsi="仿宋" w:eastAsia="仿宋" w:cs="仿宋"/>
          <w:sz w:val="30"/>
          <w:szCs w:val="30"/>
          <w:highlight w:val="none"/>
          <w:lang w:val="en-US" w:eastAsia="zh-CN"/>
        </w:rPr>
        <w:t>自我意识的结构：由于自我意识既是心理活动的主体，又是心理活动的客体，它是涉及认知、情感、意志过程的多层次、多纬度的心理现象。所以，自我意识的结构表现在自我认知、自我体验和自我调控方面。请</w:t>
      </w:r>
      <w:r>
        <w:rPr>
          <w:rFonts w:hint="eastAsia" w:ascii="仿宋" w:hAnsi="仿宋" w:eastAsia="仿宋" w:cs="仿宋"/>
          <w:sz w:val="30"/>
          <w:szCs w:val="30"/>
          <w:highlight w:val="none"/>
        </w:rPr>
        <w:t>试述</w:t>
      </w:r>
      <w:r>
        <w:rPr>
          <w:rFonts w:hint="eastAsia" w:ascii="仿宋" w:hAnsi="仿宋" w:eastAsia="仿宋" w:cs="仿宋"/>
          <w:sz w:val="30"/>
          <w:szCs w:val="30"/>
          <w:highlight w:val="none"/>
          <w:lang w:val="en-US" w:eastAsia="zh-CN"/>
        </w:rPr>
        <w:t>自我意识结构</w:t>
      </w:r>
      <w:r>
        <w:rPr>
          <w:rFonts w:hint="eastAsia" w:ascii="仿宋" w:hAnsi="仿宋" w:eastAsia="仿宋" w:cs="仿宋"/>
          <w:sz w:val="30"/>
          <w:szCs w:val="30"/>
          <w:highlight w:val="none"/>
        </w:rPr>
        <w:t>的区别及联系</w:t>
      </w:r>
      <w:r>
        <w:rPr>
          <w:rFonts w:hint="eastAsia" w:ascii="仿宋" w:hAnsi="仿宋" w:eastAsia="仿宋" w:cs="仿宋"/>
          <w:sz w:val="30"/>
          <w:szCs w:val="30"/>
          <w:highlight w:val="none"/>
          <w:lang w:eastAsia="zh-CN"/>
        </w:rPr>
        <w:t>；</w:t>
      </w:r>
      <w:r>
        <w:rPr>
          <w:rFonts w:hint="eastAsia" w:ascii="仿宋" w:hAnsi="仿宋" w:eastAsia="仿宋" w:cs="仿宋"/>
          <w:sz w:val="30"/>
          <w:szCs w:val="30"/>
          <w:highlight w:val="none"/>
          <w:lang w:val="en-US" w:eastAsia="zh-CN"/>
        </w:rPr>
        <w:t>请简述如何培养健康的自我意识。）</w:t>
      </w:r>
    </w:p>
    <w:p>
      <w:pPr>
        <w:numPr>
          <w:ilvl w:val="0"/>
          <w:numId w:val="0"/>
        </w:numPr>
        <w:jc w:val="both"/>
        <w:rPr>
          <w:rFonts w:hint="default" w:ascii="仿宋" w:hAnsi="仿宋" w:eastAsia="仿宋"/>
          <w:sz w:val="32"/>
          <w:szCs w:val="32"/>
          <w:highlight w:val="none"/>
          <w:lang w:val="en-US" w:eastAsia="zh-CN"/>
        </w:rPr>
      </w:pPr>
      <w:r>
        <w:rPr>
          <w:rFonts w:hint="eastAsia" w:ascii="仿宋" w:hAnsi="仿宋" w:eastAsia="仿宋" w:cs="仿宋"/>
          <w:b/>
          <w:bCs/>
          <w:sz w:val="30"/>
          <w:szCs w:val="30"/>
          <w:highlight w:val="none"/>
          <w:lang w:val="en-US" w:eastAsia="zh-CN"/>
        </w:rPr>
        <w:t>（2）大学生的情绪管理（</w:t>
      </w:r>
      <w:r>
        <w:rPr>
          <w:rFonts w:hint="eastAsia" w:ascii="仿宋" w:hAnsi="仿宋" w:eastAsia="仿宋" w:cs="仿宋"/>
          <w:sz w:val="30"/>
          <w:szCs w:val="30"/>
          <w:highlight w:val="none"/>
          <w:lang w:val="en-US" w:eastAsia="zh-CN"/>
        </w:rPr>
        <w:t>青春期是人生的重要时期，也是心理卫生保障的重要时期。处于青春期的大学生精力充沛、思维敏捷、感情丰富、自我意识强、有强烈的的求知欲，敢于竞争、积极进取，逐渐形成了比较稳定的人生观和世界观。但是由于自身的能力和人生经验的限制，大学生在现代生活、工作、学习和人际交往中经常会产生一些心理矛盾和情绪上的不稳定。因此，对自身情绪的控制与调节能力、良好的情绪和情感培养能力成为衡量现代大学生心理健康的重要标志。请简述大学生情绪的特点；请试述大学生常见的不良情绪及调适方法。</w:t>
      </w:r>
    </w:p>
    <w:p>
      <w:pPr>
        <w:pStyle w:val="8"/>
        <w:numPr>
          <w:ilvl w:val="0"/>
          <w:numId w:val="0"/>
        </w:numPr>
        <w:spacing w:line="560" w:lineRule="exact"/>
        <w:jc w:val="left"/>
        <w:rPr>
          <w:rFonts w:hint="eastAsia" w:ascii="仿宋" w:hAnsi="仿宋" w:eastAsia="仿宋"/>
          <w:b/>
          <w:bCs/>
          <w:sz w:val="32"/>
          <w:szCs w:val="32"/>
          <w:highlight w:val="none"/>
        </w:rPr>
      </w:pPr>
      <w:r>
        <w:rPr>
          <w:rFonts w:hint="eastAsia" w:ascii="仿宋" w:hAnsi="仿宋" w:eastAsia="仿宋"/>
          <w:b/>
          <w:bCs/>
          <w:sz w:val="32"/>
          <w:szCs w:val="32"/>
          <w:highlight w:val="none"/>
          <w:lang w:eastAsia="zh-CN"/>
        </w:rPr>
        <w:t>（七）</w:t>
      </w:r>
      <w:r>
        <w:rPr>
          <w:rFonts w:hint="eastAsia" w:ascii="仿宋" w:hAnsi="仿宋" w:eastAsia="仿宋"/>
          <w:b/>
          <w:bCs/>
          <w:sz w:val="32"/>
          <w:szCs w:val="32"/>
          <w:highlight w:val="none"/>
        </w:rPr>
        <w:t>工商管理</w:t>
      </w:r>
    </w:p>
    <w:p>
      <w:pPr>
        <w:pStyle w:val="8"/>
        <w:numPr>
          <w:ilvl w:val="0"/>
          <w:numId w:val="0"/>
        </w:numPr>
        <w:spacing w:line="560" w:lineRule="exact"/>
        <w:jc w:val="left"/>
        <w:rPr>
          <w:rFonts w:hint="eastAsia" w:ascii="仿宋" w:hAnsi="仿宋" w:eastAsia="仿宋"/>
          <w:sz w:val="32"/>
          <w:szCs w:val="32"/>
          <w:highlight w:val="none"/>
        </w:rPr>
      </w:pPr>
      <w:r>
        <w:rPr>
          <w:rFonts w:hint="eastAsia" w:ascii="仿宋" w:hAnsi="仿宋" w:eastAsia="仿宋"/>
          <w:sz w:val="32"/>
          <w:szCs w:val="32"/>
          <w:highlight w:val="none"/>
          <w:lang w:val="en-US" w:eastAsia="zh-CN"/>
        </w:rPr>
        <w:t>1.</w:t>
      </w:r>
      <w:r>
        <w:rPr>
          <w:rFonts w:hint="eastAsia" w:ascii="仿宋" w:hAnsi="仿宋" w:eastAsia="仿宋"/>
          <w:sz w:val="32"/>
          <w:szCs w:val="32"/>
          <w:highlight w:val="none"/>
        </w:rPr>
        <w:t>绩效</w:t>
      </w:r>
      <w:r>
        <w:rPr>
          <w:rFonts w:hint="eastAsia" w:ascii="仿宋" w:hAnsi="仿宋" w:eastAsia="仿宋"/>
          <w:sz w:val="32"/>
          <w:szCs w:val="32"/>
          <w:highlight w:val="none"/>
          <w:lang w:val="en-US" w:eastAsia="zh-CN"/>
        </w:rPr>
        <w:t>管理</w:t>
      </w:r>
      <w:r>
        <w:rPr>
          <w:rFonts w:hint="eastAsia" w:ascii="仿宋" w:hAnsi="仿宋" w:eastAsia="仿宋"/>
          <w:sz w:val="32"/>
          <w:szCs w:val="32"/>
          <w:highlight w:val="none"/>
        </w:rPr>
        <w:t>：目标管理法。</w:t>
      </w:r>
    </w:p>
    <w:p>
      <w:pPr>
        <w:pStyle w:val="8"/>
        <w:numPr>
          <w:ilvl w:val="0"/>
          <w:numId w:val="0"/>
        </w:numPr>
        <w:spacing w:line="560" w:lineRule="exact"/>
        <w:jc w:val="left"/>
        <w:rPr>
          <w:rFonts w:hint="eastAsia" w:ascii="仿宋" w:hAnsi="仿宋" w:eastAsia="仿宋"/>
          <w:sz w:val="32"/>
          <w:szCs w:val="32"/>
          <w:highlight w:val="none"/>
          <w:lang w:val="en-US" w:eastAsia="zh-CN"/>
        </w:rPr>
      </w:pPr>
      <w:r>
        <w:rPr>
          <w:rFonts w:hint="eastAsia" w:ascii="仿宋" w:hAnsi="仿宋" w:eastAsia="仿宋"/>
          <w:sz w:val="32"/>
          <w:szCs w:val="32"/>
          <w:highlight w:val="none"/>
          <w:lang w:val="en-US" w:eastAsia="zh-CN"/>
        </w:rPr>
        <w:t>2.公司的战略与文化</w:t>
      </w:r>
    </w:p>
    <w:p>
      <w:pPr>
        <w:pStyle w:val="8"/>
        <w:spacing w:line="560" w:lineRule="exact"/>
        <w:ind w:firstLine="0" w:firstLineChars="0"/>
        <w:jc w:val="left"/>
        <w:rPr>
          <w:rFonts w:ascii="仿宋" w:hAnsi="仿宋" w:eastAsia="仿宋"/>
          <w:b/>
          <w:bCs/>
          <w:sz w:val="32"/>
          <w:szCs w:val="32"/>
          <w:highlight w:val="none"/>
        </w:rPr>
      </w:pPr>
      <w:r>
        <w:rPr>
          <w:rFonts w:hint="eastAsia" w:ascii="仿宋" w:hAnsi="仿宋" w:eastAsia="仿宋"/>
          <w:b/>
          <w:bCs/>
          <w:sz w:val="32"/>
          <w:szCs w:val="32"/>
          <w:highlight w:val="none"/>
        </w:rPr>
        <w:t>（</w:t>
      </w:r>
      <w:r>
        <w:rPr>
          <w:rFonts w:hint="eastAsia" w:ascii="仿宋" w:hAnsi="仿宋" w:eastAsia="仿宋"/>
          <w:b/>
          <w:bCs/>
          <w:sz w:val="32"/>
          <w:szCs w:val="32"/>
          <w:highlight w:val="none"/>
          <w:lang w:eastAsia="zh-CN"/>
        </w:rPr>
        <w:t>八</w:t>
      </w:r>
      <w:r>
        <w:rPr>
          <w:rFonts w:hint="eastAsia" w:ascii="仿宋" w:hAnsi="仿宋" w:eastAsia="仿宋"/>
          <w:b/>
          <w:bCs/>
          <w:sz w:val="32"/>
          <w:szCs w:val="32"/>
          <w:highlight w:val="none"/>
        </w:rPr>
        <w:t>）电子商务</w:t>
      </w:r>
    </w:p>
    <w:p>
      <w:pPr>
        <w:pStyle w:val="8"/>
        <w:spacing w:line="560" w:lineRule="exact"/>
        <w:ind w:firstLine="0" w:firstLineChars="0"/>
        <w:jc w:val="left"/>
        <w:rPr>
          <w:rFonts w:ascii="仿宋" w:hAnsi="仿宋" w:eastAsia="仿宋"/>
          <w:sz w:val="32"/>
          <w:szCs w:val="32"/>
          <w:highlight w:val="none"/>
        </w:rPr>
      </w:pPr>
      <w:r>
        <w:rPr>
          <w:rFonts w:hint="eastAsia" w:ascii="仿宋" w:hAnsi="仿宋" w:eastAsia="仿宋"/>
          <w:sz w:val="32"/>
          <w:szCs w:val="32"/>
          <w:highlight w:val="none"/>
        </w:rPr>
        <w:t>1.电子商务的商业模式：B2B、B2C、C2C的基本商业模式以及业务流程和优势。</w:t>
      </w:r>
    </w:p>
    <w:p>
      <w:pPr>
        <w:pStyle w:val="8"/>
        <w:spacing w:line="560" w:lineRule="exact"/>
        <w:ind w:firstLine="0" w:firstLineChars="0"/>
        <w:jc w:val="left"/>
        <w:rPr>
          <w:rFonts w:ascii="仿宋" w:hAnsi="仿宋" w:eastAsia="仿宋"/>
          <w:sz w:val="32"/>
          <w:szCs w:val="32"/>
          <w:highlight w:val="none"/>
        </w:rPr>
      </w:pPr>
      <w:r>
        <w:rPr>
          <w:rFonts w:hint="eastAsia" w:ascii="仿宋" w:hAnsi="仿宋" w:eastAsia="仿宋"/>
          <w:sz w:val="32"/>
          <w:szCs w:val="32"/>
          <w:highlight w:val="none"/>
        </w:rPr>
        <w:t>2.网络营销：网络营销的含义、特点与职能与工具。</w:t>
      </w:r>
    </w:p>
    <w:p>
      <w:pPr>
        <w:pStyle w:val="8"/>
        <w:spacing w:line="560" w:lineRule="exact"/>
        <w:ind w:firstLine="0" w:firstLineChars="0"/>
        <w:jc w:val="left"/>
        <w:rPr>
          <w:rFonts w:ascii="仿宋" w:hAnsi="仿宋" w:eastAsia="仿宋"/>
          <w:b/>
          <w:bCs/>
          <w:sz w:val="32"/>
          <w:szCs w:val="32"/>
          <w:highlight w:val="none"/>
        </w:rPr>
      </w:pPr>
      <w:r>
        <w:rPr>
          <w:rFonts w:hint="eastAsia" w:ascii="仿宋" w:hAnsi="仿宋" w:eastAsia="仿宋"/>
          <w:b/>
          <w:bCs/>
          <w:sz w:val="32"/>
          <w:szCs w:val="32"/>
          <w:highlight w:val="none"/>
        </w:rPr>
        <w:t>（</w:t>
      </w:r>
      <w:r>
        <w:rPr>
          <w:rFonts w:hint="eastAsia" w:ascii="仿宋" w:hAnsi="仿宋" w:eastAsia="仿宋"/>
          <w:b/>
          <w:bCs/>
          <w:sz w:val="32"/>
          <w:szCs w:val="32"/>
          <w:highlight w:val="none"/>
          <w:lang w:eastAsia="zh-CN"/>
        </w:rPr>
        <w:t>九</w:t>
      </w:r>
      <w:r>
        <w:rPr>
          <w:rFonts w:hint="eastAsia" w:ascii="仿宋" w:hAnsi="仿宋" w:eastAsia="仿宋"/>
          <w:b/>
          <w:bCs/>
          <w:sz w:val="32"/>
          <w:szCs w:val="32"/>
          <w:highlight w:val="none"/>
        </w:rPr>
        <w:t>）人力资源管理</w:t>
      </w:r>
    </w:p>
    <w:p>
      <w:pPr>
        <w:pStyle w:val="8"/>
        <w:spacing w:line="560" w:lineRule="exact"/>
        <w:ind w:firstLine="0" w:firstLineChars="0"/>
        <w:jc w:val="left"/>
        <w:rPr>
          <w:rFonts w:ascii="仿宋" w:hAnsi="仿宋" w:eastAsia="仿宋"/>
          <w:sz w:val="32"/>
          <w:szCs w:val="32"/>
          <w:highlight w:val="none"/>
        </w:rPr>
      </w:pPr>
      <w:r>
        <w:rPr>
          <w:rFonts w:hint="eastAsia" w:ascii="仿宋" w:hAnsi="仿宋" w:eastAsia="仿宋"/>
          <w:sz w:val="32"/>
          <w:szCs w:val="32"/>
          <w:highlight w:val="none"/>
        </w:rPr>
        <w:t>1.员工职业生涯规划：规划的意义、职业生涯的阶段、发展途径和发展轨迹等。</w:t>
      </w:r>
    </w:p>
    <w:p>
      <w:pPr>
        <w:pStyle w:val="8"/>
        <w:spacing w:line="560" w:lineRule="exact"/>
        <w:ind w:firstLine="0" w:firstLineChars="0"/>
        <w:jc w:val="left"/>
        <w:rPr>
          <w:rFonts w:ascii="仿宋" w:hAnsi="仿宋" w:eastAsia="仿宋"/>
          <w:sz w:val="32"/>
          <w:szCs w:val="32"/>
          <w:highlight w:val="none"/>
        </w:rPr>
      </w:pPr>
      <w:r>
        <w:rPr>
          <w:rFonts w:hint="eastAsia" w:ascii="仿宋" w:hAnsi="仿宋" w:eastAsia="仿宋"/>
          <w:sz w:val="32"/>
          <w:szCs w:val="32"/>
          <w:highlight w:val="none"/>
        </w:rPr>
        <w:t>2.绩效</w:t>
      </w:r>
      <w:r>
        <w:rPr>
          <w:rFonts w:hint="eastAsia" w:ascii="仿宋" w:hAnsi="仿宋" w:eastAsia="仿宋"/>
          <w:sz w:val="32"/>
          <w:szCs w:val="32"/>
          <w:highlight w:val="none"/>
          <w:lang w:val="en-US" w:eastAsia="zh-CN"/>
        </w:rPr>
        <w:t>管理</w:t>
      </w:r>
      <w:r>
        <w:rPr>
          <w:rFonts w:hint="eastAsia" w:ascii="仿宋" w:hAnsi="仿宋" w:eastAsia="仿宋"/>
          <w:sz w:val="32"/>
          <w:szCs w:val="32"/>
          <w:highlight w:val="none"/>
        </w:rPr>
        <w:t>：目标管理法。</w:t>
      </w:r>
    </w:p>
    <w:p>
      <w:pPr>
        <w:pStyle w:val="8"/>
        <w:spacing w:line="560" w:lineRule="exact"/>
        <w:ind w:firstLine="0" w:firstLineChars="0"/>
        <w:jc w:val="left"/>
        <w:rPr>
          <w:rFonts w:ascii="仿宋" w:hAnsi="仿宋" w:eastAsia="仿宋"/>
          <w:b/>
          <w:bCs/>
          <w:sz w:val="32"/>
          <w:szCs w:val="32"/>
          <w:highlight w:val="none"/>
        </w:rPr>
      </w:pPr>
      <w:r>
        <w:rPr>
          <w:rFonts w:hint="eastAsia" w:ascii="仿宋" w:hAnsi="仿宋" w:eastAsia="仿宋"/>
          <w:b/>
          <w:bCs/>
          <w:sz w:val="32"/>
          <w:szCs w:val="32"/>
          <w:highlight w:val="none"/>
        </w:rPr>
        <w:t>（</w:t>
      </w:r>
      <w:r>
        <w:rPr>
          <w:rFonts w:hint="eastAsia" w:ascii="仿宋" w:hAnsi="仿宋" w:eastAsia="仿宋"/>
          <w:b/>
          <w:bCs/>
          <w:sz w:val="32"/>
          <w:szCs w:val="32"/>
          <w:highlight w:val="none"/>
          <w:lang w:eastAsia="zh-CN"/>
        </w:rPr>
        <w:t>十</w:t>
      </w:r>
      <w:r>
        <w:rPr>
          <w:rFonts w:hint="eastAsia" w:ascii="仿宋" w:hAnsi="仿宋" w:eastAsia="仿宋"/>
          <w:b/>
          <w:bCs/>
          <w:sz w:val="32"/>
          <w:szCs w:val="32"/>
          <w:highlight w:val="none"/>
        </w:rPr>
        <w:t>）旅游管理</w:t>
      </w:r>
    </w:p>
    <w:p>
      <w:pPr>
        <w:pStyle w:val="8"/>
        <w:spacing w:line="560" w:lineRule="exact"/>
        <w:ind w:firstLine="0" w:firstLineChars="0"/>
        <w:jc w:val="left"/>
        <w:rPr>
          <w:rFonts w:ascii="仿宋" w:hAnsi="仿宋" w:eastAsia="仿宋"/>
          <w:sz w:val="32"/>
          <w:szCs w:val="32"/>
          <w:highlight w:val="none"/>
        </w:rPr>
      </w:pPr>
      <w:r>
        <w:rPr>
          <w:rFonts w:hint="eastAsia" w:ascii="仿宋" w:hAnsi="仿宋" w:eastAsia="仿宋"/>
          <w:sz w:val="32"/>
          <w:szCs w:val="32"/>
          <w:highlight w:val="none"/>
        </w:rPr>
        <w:t>1.旅游市场：旅游市场的概念及细分。</w:t>
      </w:r>
    </w:p>
    <w:p>
      <w:pPr>
        <w:pStyle w:val="8"/>
        <w:spacing w:line="560" w:lineRule="exact"/>
        <w:ind w:firstLine="0" w:firstLineChars="0"/>
        <w:jc w:val="left"/>
        <w:rPr>
          <w:rFonts w:ascii="仿宋" w:hAnsi="仿宋" w:eastAsia="仿宋"/>
          <w:sz w:val="32"/>
          <w:szCs w:val="32"/>
          <w:highlight w:val="none"/>
        </w:rPr>
      </w:pPr>
      <w:r>
        <w:rPr>
          <w:rFonts w:hint="eastAsia" w:ascii="仿宋" w:hAnsi="仿宋" w:eastAsia="仿宋"/>
          <w:sz w:val="32"/>
          <w:szCs w:val="32"/>
          <w:highlight w:val="none"/>
        </w:rPr>
        <w:t>2.旅游活动：旅游活动的界定、类型及特点。</w:t>
      </w:r>
    </w:p>
    <w:p>
      <w:pPr>
        <w:pStyle w:val="8"/>
        <w:spacing w:line="560" w:lineRule="exact"/>
        <w:ind w:firstLine="0" w:firstLineChars="0"/>
        <w:jc w:val="left"/>
        <w:rPr>
          <w:rFonts w:ascii="仿宋" w:hAnsi="仿宋" w:eastAsia="仿宋"/>
          <w:b/>
          <w:bCs/>
          <w:sz w:val="32"/>
          <w:szCs w:val="32"/>
          <w:highlight w:val="none"/>
        </w:rPr>
      </w:pPr>
      <w:r>
        <w:rPr>
          <w:rFonts w:hint="eastAsia" w:ascii="仿宋" w:hAnsi="仿宋" w:eastAsia="仿宋"/>
          <w:b/>
          <w:bCs/>
          <w:sz w:val="32"/>
          <w:szCs w:val="32"/>
          <w:highlight w:val="none"/>
        </w:rPr>
        <w:t>（十一）市场营销</w:t>
      </w:r>
    </w:p>
    <w:p>
      <w:pPr>
        <w:pStyle w:val="8"/>
        <w:spacing w:line="560" w:lineRule="exact"/>
        <w:ind w:firstLine="0" w:firstLineChars="0"/>
        <w:jc w:val="left"/>
        <w:rPr>
          <w:rFonts w:ascii="仿宋" w:hAnsi="仿宋" w:eastAsia="仿宋"/>
          <w:sz w:val="32"/>
          <w:szCs w:val="32"/>
          <w:highlight w:val="none"/>
        </w:rPr>
      </w:pPr>
      <w:r>
        <w:rPr>
          <w:rFonts w:hint="eastAsia" w:ascii="仿宋" w:hAnsi="仿宋" w:eastAsia="仿宋"/>
          <w:sz w:val="32"/>
          <w:szCs w:val="32"/>
          <w:highlight w:val="none"/>
        </w:rPr>
        <w:t>1.市场细分：市场细分的作用、原理、理论依据、标准。</w:t>
      </w:r>
    </w:p>
    <w:p>
      <w:pPr>
        <w:pStyle w:val="8"/>
        <w:spacing w:line="560" w:lineRule="exact"/>
        <w:ind w:firstLine="0" w:firstLineChars="0"/>
        <w:jc w:val="left"/>
        <w:rPr>
          <w:rFonts w:ascii="仿宋" w:hAnsi="仿宋" w:eastAsia="仿宋"/>
          <w:sz w:val="32"/>
          <w:szCs w:val="32"/>
          <w:highlight w:val="none"/>
        </w:rPr>
      </w:pPr>
      <w:r>
        <w:rPr>
          <w:rFonts w:hint="eastAsia" w:ascii="仿宋" w:hAnsi="仿宋" w:eastAsia="仿宋"/>
          <w:sz w:val="32"/>
          <w:szCs w:val="32"/>
          <w:highlight w:val="none"/>
        </w:rPr>
        <w:t>2.产品策略：产品及产品分类、产品组合、产品生命周期。</w:t>
      </w:r>
    </w:p>
    <w:p>
      <w:pPr>
        <w:pStyle w:val="8"/>
        <w:spacing w:line="560" w:lineRule="exact"/>
        <w:ind w:firstLine="0" w:firstLineChars="0"/>
        <w:jc w:val="left"/>
        <w:rPr>
          <w:rFonts w:ascii="仿宋" w:hAnsi="仿宋" w:eastAsia="仿宋"/>
          <w:b/>
          <w:bCs/>
          <w:sz w:val="32"/>
          <w:szCs w:val="32"/>
          <w:highlight w:val="none"/>
        </w:rPr>
      </w:pPr>
      <w:r>
        <w:rPr>
          <w:rFonts w:hint="eastAsia" w:ascii="仿宋" w:hAnsi="仿宋" w:eastAsia="仿宋"/>
          <w:b/>
          <w:bCs/>
          <w:sz w:val="32"/>
          <w:szCs w:val="32"/>
          <w:highlight w:val="none"/>
        </w:rPr>
        <w:t>（十二）统计学</w:t>
      </w:r>
    </w:p>
    <w:p>
      <w:pPr>
        <w:pStyle w:val="8"/>
        <w:spacing w:line="560" w:lineRule="exact"/>
        <w:ind w:firstLine="0" w:firstLineChars="0"/>
        <w:jc w:val="left"/>
        <w:rPr>
          <w:rFonts w:ascii="仿宋" w:hAnsi="仿宋" w:eastAsia="仿宋"/>
          <w:sz w:val="32"/>
          <w:szCs w:val="32"/>
          <w:highlight w:val="none"/>
        </w:rPr>
      </w:pPr>
      <w:r>
        <w:rPr>
          <w:rFonts w:hint="eastAsia" w:ascii="仿宋" w:hAnsi="仿宋" w:eastAsia="仿宋"/>
          <w:sz w:val="32"/>
          <w:szCs w:val="32"/>
          <w:highlight w:val="none"/>
        </w:rPr>
        <w:t>1.假设检验 2. 方差分析 3. 一元线性回归</w:t>
      </w:r>
    </w:p>
    <w:p>
      <w:pPr>
        <w:pStyle w:val="8"/>
        <w:spacing w:line="560" w:lineRule="exact"/>
        <w:ind w:firstLine="0" w:firstLineChars="0"/>
        <w:jc w:val="left"/>
        <w:rPr>
          <w:rFonts w:ascii="仿宋" w:hAnsi="仿宋" w:eastAsia="仿宋"/>
          <w:b/>
          <w:bCs/>
          <w:sz w:val="32"/>
          <w:szCs w:val="32"/>
          <w:highlight w:val="none"/>
        </w:rPr>
      </w:pPr>
      <w:r>
        <w:rPr>
          <w:rFonts w:hint="eastAsia" w:ascii="仿宋" w:hAnsi="仿宋" w:eastAsia="仿宋"/>
          <w:b/>
          <w:bCs/>
          <w:sz w:val="32"/>
          <w:szCs w:val="32"/>
          <w:highlight w:val="none"/>
        </w:rPr>
        <w:t>（十三）税收学</w:t>
      </w:r>
    </w:p>
    <w:p>
      <w:pPr>
        <w:pStyle w:val="8"/>
        <w:spacing w:line="560" w:lineRule="exact"/>
        <w:ind w:firstLine="0" w:firstLineChars="0"/>
        <w:jc w:val="left"/>
        <w:rPr>
          <w:rFonts w:ascii="仿宋" w:hAnsi="仿宋" w:eastAsia="仿宋"/>
          <w:sz w:val="32"/>
          <w:szCs w:val="32"/>
          <w:highlight w:val="none"/>
        </w:rPr>
      </w:pPr>
      <w:r>
        <w:rPr>
          <w:rFonts w:hint="eastAsia" w:ascii="仿宋" w:hAnsi="仿宋" w:eastAsia="仿宋"/>
          <w:sz w:val="32"/>
          <w:szCs w:val="32"/>
          <w:highlight w:val="none"/>
        </w:rPr>
        <w:t>1.增值税 2. 企业所得税 3.个人所得税的核算</w:t>
      </w:r>
    </w:p>
    <w:p>
      <w:pPr>
        <w:pStyle w:val="8"/>
        <w:spacing w:line="560" w:lineRule="exact"/>
        <w:ind w:firstLine="0" w:firstLineChars="0"/>
        <w:jc w:val="left"/>
        <w:rPr>
          <w:rFonts w:ascii="仿宋" w:hAnsi="仿宋" w:eastAsia="仿宋"/>
          <w:b/>
          <w:bCs/>
          <w:sz w:val="32"/>
          <w:szCs w:val="32"/>
          <w:highlight w:val="none"/>
        </w:rPr>
      </w:pPr>
      <w:r>
        <w:rPr>
          <w:rFonts w:hint="eastAsia" w:ascii="仿宋" w:hAnsi="仿宋" w:eastAsia="仿宋"/>
          <w:b/>
          <w:bCs/>
          <w:sz w:val="32"/>
          <w:szCs w:val="32"/>
          <w:highlight w:val="none"/>
        </w:rPr>
        <w:t>（</w:t>
      </w:r>
      <w:r>
        <w:rPr>
          <w:rFonts w:hint="eastAsia" w:ascii="仿宋" w:hAnsi="仿宋" w:eastAsia="仿宋"/>
          <w:b/>
          <w:sz w:val="32"/>
          <w:szCs w:val="32"/>
          <w:highlight w:val="none"/>
        </w:rPr>
        <w:t>十四</w:t>
      </w:r>
      <w:r>
        <w:rPr>
          <w:rFonts w:hint="eastAsia" w:ascii="仿宋" w:hAnsi="仿宋" w:eastAsia="仿宋"/>
          <w:b/>
          <w:bCs/>
          <w:sz w:val="32"/>
          <w:szCs w:val="32"/>
          <w:highlight w:val="none"/>
        </w:rPr>
        <w:t>）经济学</w:t>
      </w:r>
    </w:p>
    <w:p>
      <w:pPr>
        <w:rPr>
          <w:rFonts w:ascii="仿宋" w:hAnsi="仿宋" w:eastAsia="仿宋"/>
          <w:sz w:val="32"/>
          <w:szCs w:val="32"/>
          <w:highlight w:val="none"/>
        </w:rPr>
      </w:pPr>
      <w:r>
        <w:rPr>
          <w:rFonts w:hint="eastAsia" w:ascii="仿宋" w:hAnsi="仿宋" w:eastAsia="仿宋"/>
          <w:sz w:val="32"/>
          <w:szCs w:val="32"/>
          <w:highlight w:val="none"/>
        </w:rPr>
        <w:t>1.弹性理论：需求价格弹性、需求收入弹性、需求交叉价格弹性。</w:t>
      </w:r>
    </w:p>
    <w:p>
      <w:pPr>
        <w:rPr>
          <w:rFonts w:ascii="仿宋" w:hAnsi="仿宋" w:eastAsia="仿宋"/>
          <w:sz w:val="32"/>
          <w:szCs w:val="32"/>
          <w:highlight w:val="none"/>
        </w:rPr>
      </w:pPr>
      <w:r>
        <w:rPr>
          <w:rFonts w:hint="eastAsia" w:ascii="仿宋" w:hAnsi="仿宋" w:eastAsia="仿宋"/>
          <w:sz w:val="32"/>
          <w:szCs w:val="32"/>
          <w:highlight w:val="none"/>
        </w:rPr>
        <w:t>2.序数效用论：无差异曲线及特点、商品边际替代率、预算线。</w:t>
      </w:r>
    </w:p>
    <w:p>
      <w:pPr>
        <w:rPr>
          <w:rFonts w:ascii="仿宋" w:hAnsi="仿宋" w:eastAsia="仿宋"/>
          <w:sz w:val="32"/>
          <w:szCs w:val="32"/>
          <w:highlight w:val="none"/>
        </w:rPr>
      </w:pPr>
      <w:r>
        <w:rPr>
          <w:rFonts w:hint="eastAsia" w:ascii="仿宋" w:hAnsi="仿宋" w:eastAsia="仿宋"/>
          <w:sz w:val="32"/>
          <w:szCs w:val="32"/>
          <w:highlight w:val="none"/>
        </w:rPr>
        <w:t>3.生产函数：短期生产函数、长期生产函数。</w:t>
      </w:r>
    </w:p>
    <w:p>
      <w:pPr>
        <w:pStyle w:val="8"/>
        <w:spacing w:line="560" w:lineRule="exact"/>
        <w:ind w:firstLine="0" w:firstLineChars="0"/>
        <w:jc w:val="left"/>
        <w:rPr>
          <w:rFonts w:ascii="仿宋" w:hAnsi="仿宋" w:eastAsia="仿宋"/>
          <w:sz w:val="32"/>
          <w:szCs w:val="32"/>
          <w:highlight w:val="none"/>
        </w:rPr>
      </w:pPr>
      <w:r>
        <w:rPr>
          <w:rFonts w:hint="eastAsia" w:ascii="仿宋" w:hAnsi="仿宋" w:eastAsia="仿宋"/>
          <w:sz w:val="32"/>
          <w:szCs w:val="32"/>
          <w:highlight w:val="none"/>
        </w:rPr>
        <w:t>4.宏观经济政策的效果分析。</w:t>
      </w:r>
    </w:p>
    <w:p>
      <w:pPr>
        <w:rPr>
          <w:rFonts w:hint="eastAsia" w:ascii="仿宋" w:hAnsi="仿宋" w:eastAsia="仿宋"/>
          <w:sz w:val="32"/>
          <w:szCs w:val="32"/>
          <w:highlight w:val="none"/>
        </w:rPr>
      </w:pPr>
      <w:r>
        <w:rPr>
          <w:rFonts w:hint="eastAsia" w:ascii="仿宋" w:hAnsi="仿宋" w:eastAsia="仿宋"/>
          <w:sz w:val="32"/>
          <w:szCs w:val="32"/>
          <w:highlight w:val="none"/>
        </w:rPr>
        <w:t>5.总需求——总供给模型：总需求曲线、总供给的一般说明。</w:t>
      </w:r>
    </w:p>
    <w:p>
      <w:pPr>
        <w:rPr>
          <w:rFonts w:hint="eastAsia" w:ascii="仿宋" w:hAnsi="仿宋" w:eastAsia="仿宋"/>
          <w:sz w:val="32"/>
          <w:szCs w:val="32"/>
          <w:highlight w:val="none"/>
        </w:rPr>
      </w:pPr>
      <w:r>
        <w:rPr>
          <w:rFonts w:hint="eastAsia" w:ascii="仿宋" w:hAnsi="仿宋" w:eastAsia="仿宋"/>
          <w:b/>
          <w:sz w:val="32"/>
          <w:szCs w:val="32"/>
          <w:highlight w:val="none"/>
        </w:rPr>
        <w:t>（十</w:t>
      </w:r>
      <w:r>
        <w:rPr>
          <w:rFonts w:hint="eastAsia" w:ascii="仿宋" w:hAnsi="仿宋" w:eastAsia="仿宋"/>
          <w:b/>
          <w:sz w:val="32"/>
          <w:szCs w:val="32"/>
          <w:highlight w:val="none"/>
          <w:lang w:eastAsia="zh-CN"/>
        </w:rPr>
        <w:t>五</w:t>
      </w:r>
      <w:r>
        <w:rPr>
          <w:rFonts w:hint="eastAsia" w:ascii="仿宋" w:hAnsi="仿宋" w:eastAsia="仿宋"/>
          <w:b/>
          <w:sz w:val="32"/>
          <w:szCs w:val="32"/>
          <w:highlight w:val="none"/>
        </w:rPr>
        <w:t>）</w:t>
      </w:r>
      <w:r>
        <w:rPr>
          <w:rFonts w:hint="eastAsia" w:ascii="仿宋" w:hAnsi="仿宋" w:eastAsia="仿宋" w:cstheme="minorBidi"/>
          <w:b/>
          <w:bCs/>
          <w:kern w:val="2"/>
          <w:sz w:val="32"/>
          <w:szCs w:val="32"/>
          <w:highlight w:val="none"/>
          <w:lang w:val="en-US" w:eastAsia="zh-CN" w:bidi="ar-SA"/>
        </w:rPr>
        <w:t>数量经济学</w:t>
      </w:r>
    </w:p>
    <w:p>
      <w:pPr>
        <w:rPr>
          <w:rFonts w:hint="eastAsia" w:ascii="仿宋" w:hAnsi="仿宋" w:eastAsia="仿宋"/>
          <w:sz w:val="32"/>
          <w:szCs w:val="32"/>
          <w:highlight w:val="none"/>
        </w:rPr>
      </w:pPr>
      <w:r>
        <w:rPr>
          <w:rFonts w:hint="eastAsia" w:ascii="仿宋" w:hAnsi="仿宋" w:eastAsia="仿宋"/>
          <w:sz w:val="32"/>
          <w:szCs w:val="32"/>
          <w:highlight w:val="none"/>
        </w:rPr>
        <w:t>1.异方差</w:t>
      </w:r>
      <w:r>
        <w:rPr>
          <w:rFonts w:hint="eastAsia" w:ascii="仿宋" w:hAnsi="仿宋" w:eastAsia="仿宋"/>
          <w:sz w:val="32"/>
          <w:szCs w:val="32"/>
          <w:highlight w:val="none"/>
          <w:lang w:val="en-US" w:eastAsia="zh-CN"/>
        </w:rPr>
        <w:t xml:space="preserve">  </w:t>
      </w:r>
      <w:r>
        <w:rPr>
          <w:rFonts w:hint="eastAsia" w:ascii="仿宋" w:hAnsi="仿宋" w:eastAsia="仿宋"/>
          <w:sz w:val="32"/>
          <w:szCs w:val="32"/>
          <w:highlight w:val="none"/>
        </w:rPr>
        <w:t>2.极大似然估计</w:t>
      </w:r>
      <w:r>
        <w:rPr>
          <w:rFonts w:hint="eastAsia" w:ascii="仿宋" w:hAnsi="仿宋" w:eastAsia="仿宋"/>
          <w:sz w:val="32"/>
          <w:szCs w:val="32"/>
          <w:highlight w:val="none"/>
          <w:lang w:val="en-US" w:eastAsia="zh-CN"/>
        </w:rPr>
        <w:t xml:space="preserve"> 3</w:t>
      </w:r>
      <w:r>
        <w:rPr>
          <w:rFonts w:hint="eastAsia" w:ascii="仿宋" w:hAnsi="仿宋" w:eastAsia="仿宋"/>
          <w:sz w:val="32"/>
          <w:szCs w:val="32"/>
          <w:highlight w:val="none"/>
        </w:rPr>
        <w:t>.二阶段最小二乘法估计</w:t>
      </w:r>
    </w:p>
    <w:p>
      <w:pPr>
        <w:spacing w:line="560" w:lineRule="exact"/>
        <w:jc w:val="left"/>
        <w:rPr>
          <w:rFonts w:ascii="仿宋" w:hAnsi="仿宋" w:eastAsia="仿宋"/>
          <w:sz w:val="32"/>
          <w:szCs w:val="32"/>
          <w:highlight w:val="none"/>
        </w:rPr>
      </w:pPr>
      <w:r>
        <w:rPr>
          <w:rFonts w:hint="eastAsia" w:ascii="仿宋" w:hAnsi="仿宋" w:eastAsia="仿宋"/>
          <w:b/>
          <w:sz w:val="32"/>
          <w:szCs w:val="32"/>
          <w:highlight w:val="none"/>
        </w:rPr>
        <w:t>（十</w:t>
      </w:r>
      <w:r>
        <w:rPr>
          <w:rFonts w:hint="eastAsia" w:ascii="仿宋" w:hAnsi="仿宋" w:eastAsia="仿宋"/>
          <w:b/>
          <w:sz w:val="32"/>
          <w:szCs w:val="32"/>
          <w:highlight w:val="none"/>
          <w:lang w:eastAsia="zh-CN"/>
        </w:rPr>
        <w:t>六</w:t>
      </w:r>
      <w:r>
        <w:rPr>
          <w:rFonts w:hint="eastAsia" w:ascii="仿宋" w:hAnsi="仿宋" w:eastAsia="仿宋"/>
          <w:b/>
          <w:sz w:val="32"/>
          <w:szCs w:val="32"/>
          <w:highlight w:val="none"/>
        </w:rPr>
        <w:t>）金融学</w:t>
      </w:r>
    </w:p>
    <w:p>
      <w:pPr>
        <w:spacing w:line="560" w:lineRule="exact"/>
        <w:jc w:val="left"/>
        <w:rPr>
          <w:rFonts w:ascii="仿宋" w:hAnsi="仿宋" w:eastAsia="仿宋"/>
          <w:sz w:val="32"/>
          <w:szCs w:val="32"/>
          <w:highlight w:val="none"/>
        </w:rPr>
      </w:pPr>
      <w:r>
        <w:rPr>
          <w:rFonts w:hint="eastAsia" w:ascii="仿宋" w:hAnsi="仿宋" w:eastAsia="仿宋"/>
          <w:sz w:val="32"/>
          <w:szCs w:val="32"/>
          <w:highlight w:val="none"/>
        </w:rPr>
        <w:t>1.外汇与汇率：汇率及其决定、汇率变动的影响及其约束。</w:t>
      </w:r>
    </w:p>
    <w:p>
      <w:pPr>
        <w:spacing w:line="560" w:lineRule="exact"/>
        <w:jc w:val="left"/>
        <w:rPr>
          <w:rFonts w:ascii="仿宋" w:hAnsi="仿宋" w:eastAsia="仿宋"/>
          <w:sz w:val="32"/>
          <w:szCs w:val="32"/>
          <w:highlight w:val="none"/>
        </w:rPr>
      </w:pPr>
      <w:r>
        <w:rPr>
          <w:rFonts w:hint="eastAsia" w:ascii="仿宋" w:hAnsi="仿宋" w:eastAsia="仿宋"/>
          <w:sz w:val="32"/>
          <w:szCs w:val="32"/>
          <w:highlight w:val="none"/>
        </w:rPr>
        <w:t>2.货币需求：货币需求理论、货币需要量的测算。</w:t>
      </w:r>
    </w:p>
    <w:p>
      <w:pPr>
        <w:spacing w:line="560" w:lineRule="exact"/>
        <w:jc w:val="left"/>
        <w:rPr>
          <w:rFonts w:ascii="仿宋" w:hAnsi="仿宋" w:eastAsia="仿宋"/>
          <w:sz w:val="32"/>
          <w:szCs w:val="32"/>
          <w:highlight w:val="none"/>
        </w:rPr>
      </w:pPr>
      <w:r>
        <w:rPr>
          <w:rFonts w:hint="eastAsia" w:ascii="仿宋" w:hAnsi="仿宋" w:eastAsia="仿宋"/>
          <w:sz w:val="32"/>
          <w:szCs w:val="32"/>
          <w:highlight w:val="none"/>
        </w:rPr>
        <w:t>3.通货膨胀和通货紧缩：通货膨胀的成因与治理、通货紧缩及其治理。</w:t>
      </w:r>
    </w:p>
    <w:p>
      <w:pPr>
        <w:spacing w:line="560" w:lineRule="exact"/>
        <w:jc w:val="left"/>
        <w:rPr>
          <w:rFonts w:ascii="仿宋" w:hAnsi="仿宋" w:eastAsia="仿宋"/>
          <w:sz w:val="32"/>
          <w:szCs w:val="32"/>
          <w:highlight w:val="none"/>
        </w:rPr>
      </w:pPr>
      <w:r>
        <w:rPr>
          <w:rFonts w:hint="eastAsia" w:ascii="仿宋" w:hAnsi="仿宋" w:eastAsia="仿宋"/>
          <w:b/>
          <w:sz w:val="32"/>
          <w:szCs w:val="32"/>
          <w:highlight w:val="none"/>
        </w:rPr>
        <w:t>（</w:t>
      </w:r>
      <w:r>
        <w:rPr>
          <w:rFonts w:hint="eastAsia" w:ascii="仿宋" w:hAnsi="仿宋" w:eastAsia="仿宋"/>
          <w:b/>
          <w:bCs/>
          <w:sz w:val="32"/>
          <w:szCs w:val="32"/>
          <w:highlight w:val="none"/>
        </w:rPr>
        <w:t>十</w:t>
      </w:r>
      <w:r>
        <w:rPr>
          <w:rFonts w:hint="eastAsia" w:ascii="仿宋" w:hAnsi="仿宋" w:eastAsia="仿宋"/>
          <w:b/>
          <w:bCs/>
          <w:sz w:val="32"/>
          <w:szCs w:val="32"/>
          <w:highlight w:val="none"/>
          <w:lang w:eastAsia="zh-CN"/>
        </w:rPr>
        <w:t>七</w:t>
      </w:r>
      <w:r>
        <w:rPr>
          <w:rFonts w:hint="eastAsia" w:ascii="仿宋" w:hAnsi="仿宋" w:eastAsia="仿宋"/>
          <w:b/>
          <w:sz w:val="32"/>
          <w:szCs w:val="32"/>
          <w:highlight w:val="none"/>
        </w:rPr>
        <w:t>）国际经济与贸易</w:t>
      </w:r>
    </w:p>
    <w:p>
      <w:pPr>
        <w:spacing w:line="560" w:lineRule="exact"/>
        <w:jc w:val="left"/>
        <w:rPr>
          <w:rFonts w:ascii="仿宋" w:hAnsi="仿宋" w:eastAsia="仿宋"/>
          <w:sz w:val="32"/>
          <w:szCs w:val="32"/>
          <w:highlight w:val="none"/>
        </w:rPr>
      </w:pPr>
      <w:r>
        <w:rPr>
          <w:rFonts w:hint="eastAsia" w:ascii="仿宋" w:hAnsi="仿宋" w:eastAsia="仿宋"/>
          <w:sz w:val="32"/>
          <w:szCs w:val="32"/>
          <w:highlight w:val="none"/>
        </w:rPr>
        <w:t>1.国际贸易与经济发展：出口波动与经济发展、进口替代与出口导向。</w:t>
      </w:r>
    </w:p>
    <w:p>
      <w:pPr>
        <w:spacing w:line="560" w:lineRule="exact"/>
        <w:jc w:val="left"/>
        <w:rPr>
          <w:rFonts w:ascii="仿宋" w:hAnsi="仿宋" w:eastAsia="仿宋"/>
          <w:sz w:val="32"/>
          <w:szCs w:val="32"/>
          <w:highlight w:val="none"/>
        </w:rPr>
      </w:pPr>
      <w:r>
        <w:rPr>
          <w:rFonts w:hint="eastAsia" w:ascii="仿宋" w:hAnsi="仿宋" w:eastAsia="仿宋"/>
          <w:sz w:val="32"/>
          <w:szCs w:val="32"/>
          <w:highlight w:val="none"/>
        </w:rPr>
        <w:t>2.比较优势原理：绝对优势原理、比较优势原理、比较优势与机会成本。</w:t>
      </w:r>
    </w:p>
    <w:p>
      <w:pPr>
        <w:pStyle w:val="8"/>
        <w:spacing w:line="560" w:lineRule="exact"/>
        <w:ind w:firstLine="0" w:firstLineChars="0"/>
        <w:jc w:val="left"/>
        <w:rPr>
          <w:rFonts w:ascii="仿宋" w:hAnsi="仿宋" w:eastAsia="仿宋"/>
          <w:b/>
          <w:bCs/>
          <w:sz w:val="32"/>
          <w:szCs w:val="32"/>
          <w:highlight w:val="none"/>
        </w:rPr>
      </w:pPr>
      <w:r>
        <w:rPr>
          <w:rFonts w:hint="eastAsia" w:ascii="仿宋" w:hAnsi="仿宋" w:eastAsia="仿宋"/>
          <w:b/>
          <w:bCs/>
          <w:sz w:val="32"/>
          <w:szCs w:val="32"/>
          <w:highlight w:val="none"/>
        </w:rPr>
        <w:t>（十</w:t>
      </w:r>
      <w:r>
        <w:rPr>
          <w:rFonts w:hint="eastAsia" w:ascii="仿宋" w:hAnsi="仿宋" w:eastAsia="仿宋"/>
          <w:b/>
          <w:bCs/>
          <w:sz w:val="32"/>
          <w:szCs w:val="32"/>
          <w:highlight w:val="none"/>
          <w:lang w:eastAsia="zh-CN"/>
        </w:rPr>
        <w:t>八</w:t>
      </w:r>
      <w:r>
        <w:rPr>
          <w:rFonts w:hint="eastAsia" w:ascii="仿宋" w:hAnsi="仿宋" w:eastAsia="仿宋"/>
          <w:b/>
          <w:bCs/>
          <w:sz w:val="32"/>
          <w:szCs w:val="32"/>
          <w:highlight w:val="none"/>
        </w:rPr>
        <w:t>）会计学</w:t>
      </w:r>
    </w:p>
    <w:p>
      <w:pPr>
        <w:pStyle w:val="8"/>
        <w:spacing w:line="560" w:lineRule="exact"/>
        <w:ind w:firstLine="0" w:firstLineChars="0"/>
        <w:jc w:val="left"/>
        <w:rPr>
          <w:rFonts w:ascii="仿宋" w:hAnsi="仿宋" w:eastAsia="仿宋"/>
          <w:sz w:val="32"/>
          <w:szCs w:val="32"/>
          <w:highlight w:val="none"/>
        </w:rPr>
      </w:pPr>
      <w:r>
        <w:rPr>
          <w:rFonts w:hint="eastAsia" w:ascii="仿宋" w:hAnsi="仿宋" w:eastAsia="仿宋"/>
          <w:sz w:val="32"/>
          <w:szCs w:val="32"/>
          <w:highlight w:val="none"/>
        </w:rPr>
        <w:t>材料按计划成本的核算，营运能力分析。</w:t>
      </w:r>
    </w:p>
    <w:p>
      <w:pPr>
        <w:pStyle w:val="8"/>
        <w:spacing w:line="560" w:lineRule="exact"/>
        <w:ind w:firstLine="0" w:firstLineChars="0"/>
        <w:jc w:val="left"/>
        <w:rPr>
          <w:rFonts w:ascii="仿宋" w:hAnsi="仿宋" w:eastAsia="仿宋"/>
          <w:b/>
          <w:bCs/>
          <w:sz w:val="32"/>
          <w:szCs w:val="32"/>
          <w:highlight w:val="none"/>
        </w:rPr>
      </w:pPr>
      <w:r>
        <w:rPr>
          <w:rFonts w:hint="eastAsia" w:ascii="仿宋" w:hAnsi="仿宋" w:eastAsia="仿宋"/>
          <w:b/>
          <w:bCs/>
          <w:sz w:val="32"/>
          <w:szCs w:val="32"/>
          <w:highlight w:val="none"/>
        </w:rPr>
        <w:t>（十</w:t>
      </w:r>
      <w:r>
        <w:rPr>
          <w:rFonts w:hint="eastAsia" w:ascii="仿宋" w:hAnsi="仿宋" w:eastAsia="仿宋"/>
          <w:b/>
          <w:bCs/>
          <w:sz w:val="32"/>
          <w:szCs w:val="32"/>
          <w:highlight w:val="none"/>
          <w:lang w:eastAsia="zh-CN"/>
        </w:rPr>
        <w:t>九</w:t>
      </w:r>
      <w:r>
        <w:rPr>
          <w:rFonts w:hint="eastAsia" w:ascii="仿宋" w:hAnsi="仿宋" w:eastAsia="仿宋"/>
          <w:b/>
          <w:bCs/>
          <w:sz w:val="32"/>
          <w:szCs w:val="32"/>
          <w:highlight w:val="none"/>
        </w:rPr>
        <w:t>）财务管理</w:t>
      </w:r>
    </w:p>
    <w:p>
      <w:pPr>
        <w:pStyle w:val="8"/>
        <w:spacing w:line="560" w:lineRule="exact"/>
        <w:ind w:firstLine="0" w:firstLineChars="0"/>
        <w:jc w:val="left"/>
        <w:rPr>
          <w:rFonts w:ascii="仿宋" w:hAnsi="仿宋" w:eastAsia="仿宋"/>
          <w:sz w:val="32"/>
          <w:szCs w:val="32"/>
          <w:highlight w:val="none"/>
        </w:rPr>
      </w:pPr>
      <w:r>
        <w:rPr>
          <w:rFonts w:hint="eastAsia" w:ascii="仿宋" w:hAnsi="仿宋" w:eastAsia="仿宋"/>
          <w:sz w:val="32"/>
          <w:szCs w:val="32"/>
          <w:highlight w:val="none"/>
        </w:rPr>
        <w:t>净现值，变动成本与边际贡献。</w:t>
      </w:r>
    </w:p>
    <w:p>
      <w:pPr>
        <w:pStyle w:val="8"/>
        <w:spacing w:line="560" w:lineRule="exact"/>
        <w:ind w:firstLine="0" w:firstLineChars="0"/>
        <w:jc w:val="left"/>
        <w:rPr>
          <w:rFonts w:ascii="仿宋" w:hAnsi="仿宋" w:eastAsia="仿宋"/>
          <w:b/>
          <w:bCs/>
          <w:sz w:val="32"/>
          <w:szCs w:val="32"/>
          <w:highlight w:val="none"/>
        </w:rPr>
      </w:pPr>
      <w:r>
        <w:rPr>
          <w:rFonts w:hint="eastAsia" w:ascii="仿宋" w:hAnsi="仿宋" w:eastAsia="仿宋"/>
          <w:b/>
          <w:bCs/>
          <w:sz w:val="32"/>
          <w:szCs w:val="32"/>
          <w:highlight w:val="none"/>
        </w:rPr>
        <w:t>（</w:t>
      </w:r>
      <w:r>
        <w:rPr>
          <w:rFonts w:hint="eastAsia" w:ascii="仿宋" w:hAnsi="仿宋" w:eastAsia="仿宋"/>
          <w:b/>
          <w:bCs/>
          <w:sz w:val="32"/>
          <w:szCs w:val="32"/>
          <w:highlight w:val="none"/>
          <w:lang w:eastAsia="zh-CN"/>
        </w:rPr>
        <w:t>二十</w:t>
      </w:r>
      <w:r>
        <w:rPr>
          <w:rFonts w:hint="eastAsia" w:ascii="仿宋" w:hAnsi="仿宋" w:eastAsia="仿宋"/>
          <w:b/>
          <w:bCs/>
          <w:sz w:val="32"/>
          <w:szCs w:val="32"/>
          <w:highlight w:val="none"/>
        </w:rPr>
        <w:t>）化学</w:t>
      </w:r>
    </w:p>
    <w:p>
      <w:pPr>
        <w:pStyle w:val="8"/>
        <w:spacing w:line="560" w:lineRule="exact"/>
        <w:ind w:firstLine="0" w:firstLineChars="0"/>
        <w:jc w:val="left"/>
        <w:rPr>
          <w:rFonts w:ascii="仿宋" w:hAnsi="仿宋" w:eastAsia="仿宋"/>
          <w:bCs/>
          <w:sz w:val="32"/>
          <w:szCs w:val="32"/>
          <w:highlight w:val="none"/>
        </w:rPr>
      </w:pPr>
      <w:r>
        <w:rPr>
          <w:rFonts w:hint="eastAsia" w:ascii="仿宋" w:hAnsi="仿宋" w:eastAsia="仿宋"/>
          <w:bCs/>
          <w:sz w:val="32"/>
          <w:szCs w:val="32"/>
          <w:highlight w:val="none"/>
        </w:rPr>
        <w:t>1.有机化学：单环芳烃的结构及化学性质</w:t>
      </w:r>
    </w:p>
    <w:p>
      <w:pPr>
        <w:pStyle w:val="8"/>
        <w:spacing w:line="560" w:lineRule="exact"/>
        <w:ind w:firstLine="0" w:firstLineChars="0"/>
        <w:jc w:val="left"/>
        <w:rPr>
          <w:rFonts w:ascii="仿宋" w:hAnsi="仿宋" w:eastAsia="仿宋"/>
          <w:bCs/>
          <w:sz w:val="32"/>
          <w:szCs w:val="32"/>
          <w:highlight w:val="none"/>
        </w:rPr>
      </w:pPr>
      <w:r>
        <w:rPr>
          <w:rFonts w:hint="eastAsia" w:ascii="仿宋" w:hAnsi="仿宋" w:eastAsia="仿宋"/>
          <w:bCs/>
          <w:sz w:val="32"/>
          <w:szCs w:val="32"/>
          <w:highlight w:val="none"/>
        </w:rPr>
        <w:t>2.无机化学：氧化还原反应</w:t>
      </w:r>
    </w:p>
    <w:p>
      <w:pPr>
        <w:pStyle w:val="8"/>
        <w:spacing w:line="560" w:lineRule="exact"/>
        <w:ind w:firstLine="0" w:firstLineChars="0"/>
        <w:jc w:val="left"/>
        <w:rPr>
          <w:rFonts w:ascii="仿宋" w:hAnsi="仿宋" w:eastAsia="仿宋"/>
          <w:bCs/>
          <w:sz w:val="32"/>
          <w:szCs w:val="32"/>
          <w:highlight w:val="none"/>
        </w:rPr>
      </w:pPr>
      <w:r>
        <w:rPr>
          <w:rFonts w:hint="eastAsia" w:ascii="仿宋" w:hAnsi="仿宋" w:eastAsia="仿宋"/>
          <w:bCs/>
          <w:sz w:val="32"/>
          <w:szCs w:val="32"/>
          <w:highlight w:val="none"/>
        </w:rPr>
        <w:t>3.物理化学：热力学第一定律</w:t>
      </w:r>
    </w:p>
    <w:p>
      <w:pPr>
        <w:pStyle w:val="8"/>
        <w:spacing w:line="560" w:lineRule="exact"/>
        <w:ind w:firstLine="0" w:firstLineChars="0"/>
        <w:jc w:val="left"/>
        <w:rPr>
          <w:rFonts w:ascii="仿宋" w:hAnsi="仿宋" w:eastAsia="仿宋"/>
          <w:bCs/>
          <w:sz w:val="32"/>
          <w:szCs w:val="32"/>
          <w:highlight w:val="none"/>
        </w:rPr>
      </w:pPr>
      <w:r>
        <w:rPr>
          <w:rFonts w:hint="eastAsia" w:ascii="仿宋" w:hAnsi="仿宋" w:eastAsia="仿宋"/>
          <w:bCs/>
          <w:sz w:val="32"/>
          <w:szCs w:val="32"/>
          <w:highlight w:val="none"/>
        </w:rPr>
        <w:t>4.分析化学：酸减滴定</w:t>
      </w:r>
    </w:p>
    <w:p>
      <w:pPr>
        <w:pStyle w:val="8"/>
        <w:spacing w:line="560" w:lineRule="exact"/>
        <w:ind w:firstLine="0" w:firstLineChars="0"/>
        <w:jc w:val="left"/>
        <w:rPr>
          <w:rFonts w:ascii="仿宋" w:hAnsi="仿宋" w:eastAsia="仿宋"/>
          <w:bCs/>
          <w:sz w:val="32"/>
          <w:szCs w:val="32"/>
          <w:highlight w:val="none"/>
        </w:rPr>
      </w:pPr>
      <w:r>
        <w:rPr>
          <w:rFonts w:hint="eastAsia" w:ascii="仿宋" w:hAnsi="仿宋" w:eastAsia="仿宋"/>
          <w:bCs/>
          <w:sz w:val="32"/>
          <w:szCs w:val="32"/>
          <w:highlight w:val="none"/>
        </w:rPr>
        <w:t>5.化工原理：柏努利方程的推导或精馏的计算</w:t>
      </w:r>
    </w:p>
    <w:p>
      <w:pPr>
        <w:pStyle w:val="8"/>
        <w:spacing w:line="560" w:lineRule="exact"/>
        <w:ind w:firstLine="0" w:firstLineChars="0"/>
        <w:jc w:val="left"/>
        <w:rPr>
          <w:rFonts w:ascii="仿宋" w:hAnsi="仿宋" w:eastAsia="仿宋"/>
          <w:bCs/>
          <w:sz w:val="32"/>
          <w:szCs w:val="32"/>
          <w:highlight w:val="none"/>
        </w:rPr>
      </w:pPr>
      <w:r>
        <w:rPr>
          <w:rFonts w:hint="eastAsia" w:ascii="仿宋" w:hAnsi="仿宋" w:eastAsia="仿宋"/>
          <w:bCs/>
          <w:sz w:val="32"/>
          <w:szCs w:val="32"/>
          <w:highlight w:val="none"/>
        </w:rPr>
        <w:t>6.化工热力学：流体的PVT关系及纯流体热力学计算中的一节</w:t>
      </w:r>
    </w:p>
    <w:p>
      <w:pPr>
        <w:pStyle w:val="8"/>
        <w:spacing w:line="560" w:lineRule="exact"/>
        <w:ind w:firstLine="0" w:firstLineChars="0"/>
        <w:jc w:val="left"/>
        <w:rPr>
          <w:rFonts w:ascii="仿宋" w:hAnsi="仿宋" w:eastAsia="仿宋"/>
          <w:bCs/>
          <w:sz w:val="32"/>
          <w:szCs w:val="32"/>
          <w:highlight w:val="none"/>
        </w:rPr>
      </w:pPr>
      <w:r>
        <w:rPr>
          <w:rFonts w:hint="eastAsia" w:ascii="仿宋" w:hAnsi="仿宋" w:eastAsia="仿宋"/>
          <w:bCs/>
          <w:sz w:val="32"/>
          <w:szCs w:val="32"/>
          <w:highlight w:val="none"/>
        </w:rPr>
        <w:t>7.化学反应工程：理想反应器</w:t>
      </w:r>
    </w:p>
    <w:p>
      <w:pPr>
        <w:pStyle w:val="8"/>
        <w:spacing w:line="560" w:lineRule="exact"/>
        <w:ind w:firstLine="0" w:firstLineChars="0"/>
        <w:jc w:val="left"/>
        <w:rPr>
          <w:rFonts w:ascii="仿宋" w:hAnsi="仿宋" w:eastAsia="仿宋"/>
          <w:b/>
          <w:bCs/>
          <w:sz w:val="32"/>
          <w:szCs w:val="32"/>
          <w:highlight w:val="none"/>
        </w:rPr>
      </w:pPr>
      <w:r>
        <w:rPr>
          <w:rFonts w:hint="eastAsia" w:ascii="仿宋" w:hAnsi="仿宋" w:eastAsia="仿宋"/>
          <w:b/>
          <w:bCs/>
          <w:sz w:val="32"/>
          <w:szCs w:val="32"/>
          <w:highlight w:val="none"/>
        </w:rPr>
        <w:t>（</w:t>
      </w:r>
      <w:r>
        <w:rPr>
          <w:rFonts w:hint="eastAsia" w:ascii="仿宋" w:hAnsi="仿宋" w:eastAsia="仿宋"/>
          <w:b/>
          <w:bCs/>
          <w:sz w:val="32"/>
          <w:szCs w:val="32"/>
          <w:highlight w:val="none"/>
          <w:lang w:eastAsia="zh-CN"/>
        </w:rPr>
        <w:t>二十一</w:t>
      </w:r>
      <w:r>
        <w:rPr>
          <w:rFonts w:hint="eastAsia" w:ascii="仿宋" w:hAnsi="仿宋" w:eastAsia="仿宋"/>
          <w:b/>
          <w:bCs/>
          <w:sz w:val="32"/>
          <w:szCs w:val="32"/>
          <w:highlight w:val="none"/>
        </w:rPr>
        <w:t>）物理</w:t>
      </w:r>
    </w:p>
    <w:p>
      <w:pPr>
        <w:pStyle w:val="8"/>
        <w:spacing w:line="560" w:lineRule="exact"/>
        <w:ind w:firstLine="0" w:firstLineChars="0"/>
        <w:jc w:val="left"/>
        <w:rPr>
          <w:rFonts w:ascii="仿宋" w:hAnsi="仿宋" w:eastAsia="仿宋"/>
          <w:bCs/>
          <w:sz w:val="32"/>
          <w:szCs w:val="32"/>
          <w:highlight w:val="none"/>
        </w:rPr>
      </w:pPr>
      <w:r>
        <w:rPr>
          <w:rFonts w:hint="eastAsia" w:ascii="仿宋" w:hAnsi="仿宋" w:eastAsia="仿宋"/>
          <w:bCs/>
          <w:sz w:val="32"/>
          <w:szCs w:val="32"/>
          <w:highlight w:val="none"/>
        </w:rPr>
        <w:t>刚体定轴转动、质点动力学或机械振动</w:t>
      </w:r>
    </w:p>
    <w:p>
      <w:pPr>
        <w:pStyle w:val="8"/>
        <w:spacing w:line="560" w:lineRule="exact"/>
        <w:ind w:firstLine="0" w:firstLineChars="0"/>
        <w:jc w:val="left"/>
        <w:rPr>
          <w:rFonts w:ascii="仿宋" w:hAnsi="仿宋" w:eastAsia="仿宋"/>
          <w:b/>
          <w:bCs/>
          <w:sz w:val="32"/>
          <w:szCs w:val="32"/>
          <w:highlight w:val="none"/>
        </w:rPr>
      </w:pPr>
      <w:r>
        <w:rPr>
          <w:rFonts w:hint="eastAsia" w:ascii="仿宋" w:hAnsi="仿宋" w:eastAsia="仿宋"/>
          <w:b/>
          <w:bCs/>
          <w:sz w:val="32"/>
          <w:szCs w:val="32"/>
          <w:highlight w:val="none"/>
        </w:rPr>
        <w:t>（二十</w:t>
      </w:r>
      <w:r>
        <w:rPr>
          <w:rFonts w:hint="eastAsia" w:ascii="仿宋" w:hAnsi="仿宋" w:eastAsia="仿宋"/>
          <w:b/>
          <w:bCs/>
          <w:sz w:val="32"/>
          <w:szCs w:val="32"/>
          <w:highlight w:val="none"/>
          <w:lang w:eastAsia="zh-CN"/>
        </w:rPr>
        <w:t>二</w:t>
      </w:r>
      <w:r>
        <w:rPr>
          <w:rFonts w:hint="eastAsia" w:ascii="仿宋" w:hAnsi="仿宋" w:eastAsia="仿宋"/>
          <w:b/>
          <w:bCs/>
          <w:sz w:val="32"/>
          <w:szCs w:val="32"/>
          <w:highlight w:val="none"/>
        </w:rPr>
        <w:t>）计算机科学与技术相关专业</w:t>
      </w:r>
    </w:p>
    <w:p>
      <w:pPr>
        <w:pStyle w:val="8"/>
        <w:spacing w:line="560" w:lineRule="exact"/>
        <w:ind w:firstLine="0" w:firstLineChars="0"/>
        <w:jc w:val="left"/>
        <w:rPr>
          <w:rFonts w:ascii="仿宋" w:hAnsi="仿宋" w:eastAsia="仿宋"/>
          <w:bCs/>
          <w:sz w:val="32"/>
          <w:szCs w:val="32"/>
          <w:highlight w:val="none"/>
        </w:rPr>
      </w:pPr>
      <w:r>
        <w:rPr>
          <w:rFonts w:hint="eastAsia" w:ascii="仿宋" w:hAnsi="仿宋" w:eastAsia="仿宋"/>
          <w:bCs/>
          <w:sz w:val="32"/>
          <w:szCs w:val="32"/>
          <w:highlight w:val="none"/>
        </w:rPr>
        <w:t>计算机组成原理：</w:t>
      </w:r>
    </w:p>
    <w:p>
      <w:pPr>
        <w:spacing w:line="560" w:lineRule="exact"/>
        <w:rPr>
          <w:rFonts w:ascii="仿宋" w:hAnsi="仿宋" w:eastAsia="仿宋"/>
          <w:bCs/>
          <w:sz w:val="32"/>
          <w:szCs w:val="32"/>
          <w:highlight w:val="none"/>
        </w:rPr>
      </w:pPr>
      <w:r>
        <w:rPr>
          <w:rFonts w:hint="eastAsia" w:ascii="仿宋" w:hAnsi="仿宋" w:eastAsia="仿宋"/>
          <w:bCs/>
          <w:sz w:val="32"/>
          <w:szCs w:val="32"/>
          <w:highlight w:val="none"/>
        </w:rPr>
        <w:t>1.存储器的基本组成</w:t>
      </w:r>
    </w:p>
    <w:p>
      <w:pPr>
        <w:spacing w:line="560" w:lineRule="exact"/>
        <w:rPr>
          <w:rFonts w:ascii="仿宋" w:hAnsi="仿宋" w:eastAsia="仿宋"/>
          <w:bCs/>
          <w:sz w:val="32"/>
          <w:szCs w:val="32"/>
          <w:highlight w:val="none"/>
        </w:rPr>
      </w:pPr>
      <w:r>
        <w:rPr>
          <w:rFonts w:hint="eastAsia" w:ascii="仿宋" w:hAnsi="仿宋" w:eastAsia="仿宋"/>
          <w:bCs/>
          <w:sz w:val="32"/>
          <w:szCs w:val="32"/>
          <w:highlight w:val="none"/>
        </w:rPr>
        <w:t>2.运算器的基本组成及操作过程</w:t>
      </w:r>
    </w:p>
    <w:p>
      <w:pPr>
        <w:spacing w:line="560" w:lineRule="exact"/>
        <w:rPr>
          <w:rFonts w:ascii="仿宋" w:hAnsi="仿宋" w:eastAsia="仿宋"/>
          <w:bCs/>
          <w:sz w:val="32"/>
          <w:szCs w:val="32"/>
          <w:highlight w:val="none"/>
        </w:rPr>
      </w:pPr>
      <w:r>
        <w:rPr>
          <w:rFonts w:hint="eastAsia" w:ascii="仿宋" w:hAnsi="仿宋" w:eastAsia="仿宋"/>
          <w:bCs/>
          <w:sz w:val="32"/>
          <w:szCs w:val="32"/>
          <w:highlight w:val="none"/>
        </w:rPr>
        <w:t>3.控制器的基本组成</w:t>
      </w:r>
    </w:p>
    <w:p>
      <w:pPr>
        <w:spacing w:line="560" w:lineRule="exact"/>
        <w:rPr>
          <w:rFonts w:ascii="仿宋" w:hAnsi="仿宋" w:eastAsia="仿宋"/>
          <w:b/>
          <w:bCs/>
          <w:sz w:val="32"/>
          <w:szCs w:val="32"/>
          <w:highlight w:val="none"/>
        </w:rPr>
      </w:pPr>
      <w:r>
        <w:rPr>
          <w:rFonts w:hint="eastAsia" w:ascii="仿宋" w:hAnsi="仿宋" w:eastAsia="仿宋"/>
          <w:bCs/>
          <w:sz w:val="32"/>
          <w:szCs w:val="32"/>
          <w:highlight w:val="none"/>
        </w:rPr>
        <w:t>4.计算机完成一条指令的过程（以取数指令为例）</w:t>
      </w:r>
    </w:p>
    <w:p>
      <w:pPr>
        <w:pStyle w:val="8"/>
        <w:spacing w:line="560" w:lineRule="exact"/>
        <w:ind w:firstLine="0" w:firstLineChars="0"/>
        <w:jc w:val="left"/>
        <w:rPr>
          <w:rFonts w:ascii="仿宋" w:hAnsi="仿宋" w:eastAsia="仿宋"/>
          <w:b/>
          <w:bCs/>
          <w:sz w:val="32"/>
          <w:szCs w:val="32"/>
          <w:highlight w:val="none"/>
        </w:rPr>
      </w:pPr>
      <w:r>
        <w:rPr>
          <w:rFonts w:hint="eastAsia" w:ascii="仿宋" w:hAnsi="仿宋" w:eastAsia="仿宋"/>
          <w:b/>
          <w:bCs/>
          <w:sz w:val="32"/>
          <w:szCs w:val="32"/>
          <w:highlight w:val="none"/>
        </w:rPr>
        <w:t>（二十</w:t>
      </w:r>
      <w:r>
        <w:rPr>
          <w:rFonts w:hint="eastAsia" w:ascii="仿宋" w:hAnsi="仿宋" w:eastAsia="仿宋"/>
          <w:b/>
          <w:bCs/>
          <w:sz w:val="32"/>
          <w:szCs w:val="32"/>
          <w:highlight w:val="none"/>
          <w:lang w:eastAsia="zh-CN"/>
        </w:rPr>
        <w:t>三</w:t>
      </w:r>
      <w:r>
        <w:rPr>
          <w:rFonts w:hint="eastAsia" w:ascii="仿宋" w:hAnsi="仿宋" w:eastAsia="仿宋"/>
          <w:b/>
          <w:bCs/>
          <w:sz w:val="32"/>
          <w:szCs w:val="32"/>
          <w:highlight w:val="none"/>
        </w:rPr>
        <w:t>）纺织工程等相关专业</w:t>
      </w:r>
    </w:p>
    <w:p>
      <w:pPr>
        <w:pStyle w:val="8"/>
        <w:spacing w:line="560" w:lineRule="exact"/>
        <w:ind w:firstLine="0" w:firstLineChars="0"/>
        <w:jc w:val="left"/>
        <w:rPr>
          <w:rFonts w:ascii="仿宋" w:hAnsi="仿宋" w:eastAsia="仿宋"/>
          <w:bCs/>
          <w:sz w:val="32"/>
          <w:szCs w:val="32"/>
          <w:highlight w:val="none"/>
        </w:rPr>
      </w:pPr>
      <w:r>
        <w:rPr>
          <w:rFonts w:hint="eastAsia" w:ascii="仿宋" w:hAnsi="仿宋" w:eastAsia="仿宋"/>
          <w:bCs/>
          <w:sz w:val="32"/>
          <w:szCs w:val="32"/>
          <w:highlight w:val="none"/>
        </w:rPr>
        <w:t>1.纺织工程：纤维的分类及长度、细度表征</w:t>
      </w:r>
    </w:p>
    <w:p>
      <w:pPr>
        <w:pStyle w:val="8"/>
        <w:spacing w:line="560" w:lineRule="exact"/>
        <w:ind w:firstLine="0" w:firstLineChars="0"/>
        <w:jc w:val="left"/>
        <w:rPr>
          <w:rFonts w:ascii="仿宋" w:hAnsi="仿宋" w:eastAsia="仿宋"/>
          <w:bCs/>
          <w:sz w:val="32"/>
          <w:szCs w:val="32"/>
          <w:highlight w:val="none"/>
        </w:rPr>
      </w:pPr>
      <w:r>
        <w:rPr>
          <w:rFonts w:hint="eastAsia" w:ascii="仿宋" w:hAnsi="仿宋" w:eastAsia="仿宋"/>
          <w:bCs/>
          <w:sz w:val="32"/>
          <w:szCs w:val="32"/>
          <w:highlight w:val="none"/>
        </w:rPr>
        <w:t>2.轻化工程：聚酯纤维的发展、结构及性能</w:t>
      </w:r>
    </w:p>
    <w:p>
      <w:pPr>
        <w:pStyle w:val="8"/>
        <w:spacing w:line="560" w:lineRule="exact"/>
        <w:ind w:firstLine="0" w:firstLineChars="0"/>
        <w:jc w:val="left"/>
        <w:rPr>
          <w:rFonts w:ascii="仿宋" w:hAnsi="仿宋" w:eastAsia="仿宋"/>
          <w:b/>
          <w:bCs/>
          <w:sz w:val="32"/>
          <w:szCs w:val="32"/>
          <w:highlight w:val="none"/>
        </w:rPr>
      </w:pPr>
      <w:r>
        <w:rPr>
          <w:rFonts w:hint="eastAsia" w:ascii="仿宋" w:hAnsi="仿宋" w:eastAsia="仿宋"/>
          <w:b/>
          <w:bCs/>
          <w:sz w:val="32"/>
          <w:szCs w:val="32"/>
          <w:highlight w:val="none"/>
        </w:rPr>
        <w:t>（二十</w:t>
      </w:r>
      <w:r>
        <w:rPr>
          <w:rFonts w:hint="eastAsia" w:ascii="仿宋" w:hAnsi="仿宋" w:eastAsia="仿宋"/>
          <w:b/>
          <w:bCs/>
          <w:sz w:val="32"/>
          <w:szCs w:val="32"/>
          <w:highlight w:val="none"/>
          <w:lang w:eastAsia="zh-CN"/>
        </w:rPr>
        <w:t>四</w:t>
      </w:r>
      <w:r>
        <w:rPr>
          <w:rFonts w:hint="eastAsia" w:ascii="仿宋" w:hAnsi="仿宋" w:eastAsia="仿宋"/>
          <w:b/>
          <w:bCs/>
          <w:sz w:val="32"/>
          <w:szCs w:val="32"/>
          <w:highlight w:val="none"/>
        </w:rPr>
        <w:t>）化工机械、机械制造</w:t>
      </w:r>
    </w:p>
    <w:p>
      <w:pPr>
        <w:pStyle w:val="8"/>
        <w:spacing w:line="560" w:lineRule="exact"/>
        <w:ind w:firstLine="0" w:firstLineChars="0"/>
        <w:jc w:val="left"/>
        <w:rPr>
          <w:rFonts w:ascii="仿宋" w:hAnsi="仿宋" w:eastAsia="仿宋"/>
          <w:sz w:val="32"/>
          <w:szCs w:val="32"/>
          <w:highlight w:val="none"/>
        </w:rPr>
      </w:pPr>
      <w:r>
        <w:rPr>
          <w:rFonts w:hint="eastAsia" w:ascii="仿宋" w:hAnsi="仿宋" w:eastAsia="仿宋"/>
          <w:sz w:val="32"/>
          <w:szCs w:val="32"/>
          <w:highlight w:val="none"/>
        </w:rPr>
        <w:t>1.化工机械：物体的受力分析和静力平衡方程</w:t>
      </w:r>
    </w:p>
    <w:p>
      <w:pPr>
        <w:pStyle w:val="8"/>
        <w:spacing w:line="560" w:lineRule="exact"/>
        <w:ind w:firstLine="0" w:firstLineChars="0"/>
        <w:jc w:val="left"/>
        <w:rPr>
          <w:rFonts w:ascii="仿宋" w:hAnsi="仿宋" w:eastAsia="仿宋"/>
          <w:sz w:val="32"/>
          <w:szCs w:val="32"/>
          <w:highlight w:val="none"/>
        </w:rPr>
      </w:pPr>
      <w:r>
        <w:rPr>
          <w:rFonts w:hint="eastAsia" w:ascii="仿宋" w:hAnsi="仿宋" w:eastAsia="仿宋"/>
          <w:sz w:val="32"/>
          <w:szCs w:val="32"/>
          <w:highlight w:val="none"/>
        </w:rPr>
        <w:t>2.机械制造：机件形状的基本表示方法</w:t>
      </w:r>
    </w:p>
    <w:p>
      <w:pPr>
        <w:spacing w:line="560" w:lineRule="exact"/>
        <w:jc w:val="left"/>
        <w:rPr>
          <w:rFonts w:hint="eastAsia" w:ascii="仿宋" w:hAnsi="仿宋" w:eastAsia="仿宋"/>
          <w:b/>
          <w:bCs/>
          <w:sz w:val="32"/>
          <w:szCs w:val="32"/>
          <w:highlight w:val="none"/>
        </w:rPr>
      </w:pPr>
      <w:r>
        <w:rPr>
          <w:rFonts w:hint="eastAsia" w:ascii="仿宋" w:hAnsi="仿宋" w:eastAsia="仿宋"/>
          <w:b/>
          <w:bCs/>
          <w:sz w:val="32"/>
          <w:szCs w:val="32"/>
          <w:highlight w:val="none"/>
        </w:rPr>
        <w:t>（</w:t>
      </w:r>
      <w:r>
        <w:rPr>
          <w:rFonts w:hint="eastAsia" w:ascii="仿宋" w:hAnsi="仿宋" w:eastAsia="仿宋"/>
          <w:b/>
          <w:bCs/>
          <w:sz w:val="32"/>
          <w:szCs w:val="32"/>
          <w:highlight w:val="none"/>
          <w:lang w:eastAsia="zh-CN"/>
        </w:rPr>
        <w:t>二十五</w:t>
      </w:r>
      <w:r>
        <w:rPr>
          <w:rFonts w:hint="eastAsia" w:ascii="仿宋" w:hAnsi="仿宋" w:eastAsia="仿宋"/>
          <w:b/>
          <w:bCs/>
          <w:sz w:val="32"/>
          <w:szCs w:val="32"/>
          <w:highlight w:val="none"/>
        </w:rPr>
        <w:t>）石油与天然气工程</w:t>
      </w:r>
    </w:p>
    <w:p>
      <w:pPr>
        <w:spacing w:line="560" w:lineRule="exact"/>
        <w:jc w:val="left"/>
        <w:rPr>
          <w:rFonts w:hint="eastAsia" w:ascii="仿宋" w:hAnsi="仿宋" w:eastAsia="仿宋" w:cstheme="minorBidi"/>
          <w:kern w:val="2"/>
          <w:sz w:val="32"/>
          <w:szCs w:val="32"/>
          <w:highlight w:val="none"/>
          <w:lang w:val="en-US" w:eastAsia="zh-CN" w:bidi="ar-SA"/>
        </w:rPr>
      </w:pPr>
      <w:r>
        <w:rPr>
          <w:rFonts w:hint="eastAsia" w:ascii="仿宋" w:hAnsi="仿宋" w:eastAsia="仿宋" w:cstheme="minorBidi"/>
          <w:kern w:val="2"/>
          <w:sz w:val="32"/>
          <w:szCs w:val="32"/>
          <w:highlight w:val="none"/>
          <w:lang w:val="en-US" w:eastAsia="zh-CN" w:bidi="ar-SA"/>
        </w:rPr>
        <w:t>表面活性剂在油田中的应用</w:t>
      </w:r>
    </w:p>
    <w:p>
      <w:pPr>
        <w:spacing w:line="560" w:lineRule="exact"/>
        <w:jc w:val="left"/>
        <w:rPr>
          <w:rFonts w:hint="eastAsia" w:ascii="仿宋" w:hAnsi="仿宋" w:eastAsia="仿宋"/>
          <w:b/>
          <w:bCs/>
          <w:sz w:val="32"/>
          <w:szCs w:val="32"/>
          <w:highlight w:val="none"/>
        </w:rPr>
      </w:pPr>
      <w:r>
        <w:rPr>
          <w:rFonts w:hint="eastAsia" w:ascii="仿宋" w:hAnsi="仿宋" w:eastAsia="仿宋"/>
          <w:b/>
          <w:bCs/>
          <w:sz w:val="32"/>
          <w:szCs w:val="32"/>
          <w:highlight w:val="none"/>
        </w:rPr>
        <w:t>（</w:t>
      </w:r>
      <w:r>
        <w:rPr>
          <w:rFonts w:hint="eastAsia" w:ascii="仿宋" w:hAnsi="仿宋" w:eastAsia="仿宋"/>
          <w:b/>
          <w:bCs/>
          <w:sz w:val="32"/>
          <w:szCs w:val="32"/>
          <w:highlight w:val="none"/>
          <w:lang w:eastAsia="zh-CN"/>
        </w:rPr>
        <w:t>二十六</w:t>
      </w:r>
      <w:r>
        <w:rPr>
          <w:rFonts w:hint="eastAsia" w:ascii="仿宋" w:hAnsi="仿宋" w:eastAsia="仿宋"/>
          <w:b/>
          <w:bCs/>
          <w:sz w:val="32"/>
          <w:szCs w:val="32"/>
          <w:highlight w:val="none"/>
        </w:rPr>
        <w:t>）电气工程</w:t>
      </w:r>
    </w:p>
    <w:p>
      <w:pPr>
        <w:spacing w:line="560" w:lineRule="exact"/>
        <w:jc w:val="left"/>
        <w:rPr>
          <w:rFonts w:hint="eastAsia" w:ascii="仿宋" w:hAnsi="仿宋" w:eastAsia="仿宋" w:cstheme="minorBidi"/>
          <w:kern w:val="2"/>
          <w:sz w:val="32"/>
          <w:szCs w:val="32"/>
          <w:highlight w:val="none"/>
          <w:lang w:val="en-US" w:eastAsia="zh-CN" w:bidi="ar-SA"/>
        </w:rPr>
      </w:pPr>
      <w:r>
        <w:rPr>
          <w:rFonts w:hint="eastAsia" w:ascii="仿宋" w:hAnsi="仿宋" w:eastAsia="仿宋" w:cstheme="minorBidi"/>
          <w:kern w:val="2"/>
          <w:sz w:val="32"/>
          <w:szCs w:val="32"/>
          <w:highlight w:val="none"/>
          <w:lang w:val="en-US" w:eastAsia="zh-CN" w:bidi="ar-SA"/>
        </w:rPr>
        <w:t>《微机原理与接口技术》</w:t>
      </w:r>
    </w:p>
    <w:p>
      <w:pPr>
        <w:spacing w:line="560" w:lineRule="exact"/>
        <w:jc w:val="left"/>
        <w:rPr>
          <w:rFonts w:hint="eastAsia" w:ascii="仿宋" w:hAnsi="仿宋" w:eastAsia="仿宋" w:cstheme="minorBidi"/>
          <w:kern w:val="2"/>
          <w:sz w:val="32"/>
          <w:szCs w:val="32"/>
          <w:highlight w:val="none"/>
          <w:lang w:val="en-US" w:eastAsia="zh-CN" w:bidi="ar-SA"/>
        </w:rPr>
      </w:pPr>
      <w:r>
        <w:rPr>
          <w:rFonts w:hint="eastAsia" w:ascii="仿宋" w:hAnsi="仿宋" w:eastAsia="仿宋" w:cstheme="minorBidi"/>
          <w:kern w:val="2"/>
          <w:sz w:val="32"/>
          <w:szCs w:val="32"/>
          <w:highlight w:val="none"/>
          <w:lang w:val="en-US" w:eastAsia="zh-CN" w:bidi="ar-SA"/>
        </w:rPr>
        <w:t>1.8086微处理器</w:t>
      </w:r>
    </w:p>
    <w:p>
      <w:pPr>
        <w:spacing w:line="560" w:lineRule="exact"/>
        <w:jc w:val="left"/>
        <w:rPr>
          <w:rFonts w:hint="eastAsia" w:ascii="仿宋" w:hAnsi="仿宋" w:eastAsia="仿宋" w:cstheme="minorBidi"/>
          <w:kern w:val="2"/>
          <w:sz w:val="32"/>
          <w:szCs w:val="32"/>
          <w:highlight w:val="none"/>
          <w:lang w:val="en-US" w:eastAsia="zh-CN" w:bidi="ar-SA"/>
        </w:rPr>
      </w:pPr>
      <w:r>
        <w:rPr>
          <w:rFonts w:hint="eastAsia" w:ascii="仿宋" w:hAnsi="仿宋" w:eastAsia="仿宋" w:cstheme="minorBidi"/>
          <w:kern w:val="2"/>
          <w:sz w:val="32"/>
          <w:szCs w:val="32"/>
          <w:highlight w:val="none"/>
          <w:lang w:val="en-US" w:eastAsia="zh-CN" w:bidi="ar-SA"/>
        </w:rPr>
        <w:t>8086的内部结构：BIU和EU。</w:t>
      </w:r>
    </w:p>
    <w:p>
      <w:pPr>
        <w:spacing w:line="560" w:lineRule="exact"/>
        <w:jc w:val="left"/>
        <w:rPr>
          <w:rFonts w:hint="eastAsia" w:ascii="仿宋" w:hAnsi="仿宋" w:eastAsia="仿宋" w:cstheme="minorBidi"/>
          <w:kern w:val="2"/>
          <w:sz w:val="32"/>
          <w:szCs w:val="32"/>
          <w:highlight w:val="none"/>
          <w:lang w:val="en-US" w:eastAsia="zh-CN" w:bidi="ar-SA"/>
        </w:rPr>
      </w:pPr>
      <w:r>
        <w:rPr>
          <w:rFonts w:hint="eastAsia" w:ascii="仿宋" w:hAnsi="仿宋" w:eastAsia="仿宋" w:cstheme="minorBidi"/>
          <w:kern w:val="2"/>
          <w:sz w:val="32"/>
          <w:szCs w:val="32"/>
          <w:highlight w:val="none"/>
          <w:lang w:val="en-US" w:eastAsia="zh-CN" w:bidi="ar-SA"/>
        </w:rPr>
        <w:t>8086的程序设计模型：通用寄存器、控制寄存器、段寄存器。</w:t>
      </w:r>
    </w:p>
    <w:p>
      <w:pPr>
        <w:spacing w:line="560" w:lineRule="exact"/>
        <w:jc w:val="left"/>
        <w:rPr>
          <w:rFonts w:hint="eastAsia" w:ascii="仿宋" w:hAnsi="仿宋" w:eastAsia="仿宋" w:cstheme="minorBidi"/>
          <w:kern w:val="2"/>
          <w:sz w:val="32"/>
          <w:szCs w:val="32"/>
          <w:highlight w:val="none"/>
          <w:lang w:val="en-US" w:eastAsia="zh-CN" w:bidi="ar-SA"/>
        </w:rPr>
      </w:pPr>
      <w:r>
        <w:rPr>
          <w:rFonts w:hint="eastAsia" w:ascii="仿宋" w:hAnsi="仿宋" w:eastAsia="仿宋" w:cstheme="minorBidi"/>
          <w:kern w:val="2"/>
          <w:sz w:val="32"/>
          <w:szCs w:val="32"/>
          <w:highlight w:val="none"/>
          <w:lang w:val="en-US" w:eastAsia="zh-CN" w:bidi="ar-SA"/>
        </w:rPr>
        <w:t>2、计算机的工作过程（以取指、分析和执行指令为例）。</w:t>
      </w:r>
    </w:p>
    <w:p>
      <w:pPr>
        <w:spacing w:line="560" w:lineRule="exact"/>
        <w:jc w:val="left"/>
        <w:rPr>
          <w:rFonts w:hint="eastAsia" w:ascii="仿宋" w:hAnsi="仿宋" w:eastAsia="仿宋"/>
          <w:b/>
          <w:bCs/>
          <w:sz w:val="32"/>
          <w:szCs w:val="32"/>
          <w:highlight w:val="none"/>
        </w:rPr>
      </w:pPr>
      <w:r>
        <w:rPr>
          <w:rFonts w:hint="eastAsia" w:ascii="仿宋" w:hAnsi="仿宋" w:eastAsia="仿宋"/>
          <w:b/>
          <w:bCs/>
          <w:sz w:val="32"/>
          <w:szCs w:val="32"/>
          <w:highlight w:val="none"/>
        </w:rPr>
        <w:t>（</w:t>
      </w:r>
      <w:r>
        <w:rPr>
          <w:rFonts w:hint="eastAsia" w:ascii="仿宋" w:hAnsi="仿宋" w:eastAsia="仿宋"/>
          <w:b/>
          <w:bCs/>
          <w:sz w:val="32"/>
          <w:szCs w:val="32"/>
          <w:highlight w:val="none"/>
          <w:lang w:eastAsia="zh-CN"/>
        </w:rPr>
        <w:t>二十七</w:t>
      </w:r>
      <w:r>
        <w:rPr>
          <w:rFonts w:hint="eastAsia" w:ascii="仿宋" w:hAnsi="仿宋" w:eastAsia="仿宋"/>
          <w:b/>
          <w:bCs/>
          <w:sz w:val="32"/>
          <w:szCs w:val="32"/>
          <w:highlight w:val="none"/>
        </w:rPr>
        <w:t>）模式识别与智能系统专业</w:t>
      </w:r>
      <w:r>
        <w:rPr>
          <w:rFonts w:hint="eastAsia" w:ascii="仿宋" w:hAnsi="仿宋" w:eastAsia="仿宋"/>
          <w:b/>
          <w:bCs/>
          <w:sz w:val="32"/>
          <w:szCs w:val="32"/>
          <w:highlight w:val="none"/>
          <w:lang w:eastAsia="zh-CN"/>
        </w:rPr>
        <w:t>、</w:t>
      </w:r>
      <w:r>
        <w:rPr>
          <w:rFonts w:hint="eastAsia" w:ascii="仿宋" w:hAnsi="仿宋" w:eastAsia="仿宋"/>
          <w:b/>
          <w:bCs/>
          <w:sz w:val="32"/>
          <w:szCs w:val="32"/>
          <w:highlight w:val="none"/>
        </w:rPr>
        <w:t>通信与信息系统</w:t>
      </w:r>
      <w:r>
        <w:rPr>
          <w:rFonts w:hint="eastAsia" w:ascii="仿宋" w:hAnsi="仿宋" w:eastAsia="仿宋"/>
          <w:b/>
          <w:bCs/>
          <w:sz w:val="32"/>
          <w:szCs w:val="32"/>
          <w:highlight w:val="none"/>
          <w:lang w:eastAsia="zh-CN"/>
        </w:rPr>
        <w:t>专业</w:t>
      </w:r>
    </w:p>
    <w:p>
      <w:pPr>
        <w:spacing w:line="560" w:lineRule="exact"/>
        <w:jc w:val="left"/>
        <w:rPr>
          <w:rFonts w:hint="eastAsia" w:ascii="仿宋" w:hAnsi="仿宋" w:eastAsia="仿宋"/>
          <w:sz w:val="32"/>
          <w:szCs w:val="32"/>
          <w:highlight w:val="none"/>
        </w:rPr>
      </w:pPr>
      <w:r>
        <w:rPr>
          <w:rFonts w:hint="eastAsia" w:ascii="仿宋" w:hAnsi="仿宋" w:eastAsia="仿宋"/>
          <w:sz w:val="32"/>
          <w:szCs w:val="32"/>
          <w:highlight w:val="none"/>
        </w:rPr>
        <w:t>计算机IP地址分类</w:t>
      </w:r>
      <w:r>
        <w:rPr>
          <w:rFonts w:hint="eastAsia" w:ascii="仿宋" w:hAnsi="仿宋" w:eastAsia="仿宋"/>
          <w:sz w:val="32"/>
          <w:szCs w:val="32"/>
          <w:highlight w:val="none"/>
          <w:lang w:val="en-US" w:eastAsia="zh-CN"/>
        </w:rPr>
        <w:t>:</w:t>
      </w:r>
      <w:r>
        <w:rPr>
          <w:rFonts w:hint="eastAsia" w:ascii="仿宋" w:hAnsi="仿宋" w:eastAsia="仿宋"/>
          <w:sz w:val="32"/>
          <w:szCs w:val="32"/>
          <w:highlight w:val="none"/>
        </w:rPr>
        <w:t>1、IP地址概念、分类及表示方法；</w:t>
      </w:r>
    </w:p>
    <w:p>
      <w:pPr>
        <w:spacing w:line="560" w:lineRule="exact"/>
        <w:jc w:val="left"/>
        <w:rPr>
          <w:rFonts w:hint="eastAsia" w:ascii="仿宋" w:hAnsi="仿宋" w:eastAsia="仿宋"/>
          <w:sz w:val="32"/>
          <w:szCs w:val="32"/>
          <w:highlight w:val="none"/>
        </w:rPr>
      </w:pPr>
      <w:r>
        <w:rPr>
          <w:rFonts w:hint="eastAsia" w:ascii="仿宋" w:hAnsi="仿宋" w:eastAsia="仿宋"/>
          <w:sz w:val="32"/>
          <w:szCs w:val="32"/>
          <w:highlight w:val="none"/>
          <w:lang w:val="en-US" w:eastAsia="zh-CN"/>
        </w:rPr>
        <w:t xml:space="preserve">                  </w:t>
      </w:r>
      <w:r>
        <w:rPr>
          <w:rFonts w:hint="eastAsia" w:ascii="仿宋" w:hAnsi="仿宋" w:eastAsia="仿宋"/>
          <w:sz w:val="32"/>
          <w:szCs w:val="32"/>
          <w:highlight w:val="none"/>
        </w:rPr>
        <w:t>2、划分子网和子网掩码</w:t>
      </w:r>
      <w:r>
        <w:rPr>
          <w:rFonts w:hint="eastAsia" w:ascii="仿宋" w:hAnsi="仿宋" w:eastAsia="仿宋"/>
          <w:sz w:val="32"/>
          <w:szCs w:val="32"/>
          <w:highlight w:val="none"/>
          <w:lang w:eastAsia="zh-CN"/>
        </w:rPr>
        <w:t>。</w:t>
      </w:r>
    </w:p>
    <w:p>
      <w:pPr>
        <w:spacing w:line="560" w:lineRule="exact"/>
        <w:jc w:val="left"/>
        <w:rPr>
          <w:rFonts w:hint="eastAsia" w:ascii="仿宋" w:hAnsi="仿宋" w:eastAsia="仿宋"/>
          <w:b/>
          <w:sz w:val="32"/>
          <w:szCs w:val="32"/>
          <w:highlight w:val="none"/>
        </w:rPr>
      </w:pPr>
      <w:r>
        <w:rPr>
          <w:rFonts w:hint="eastAsia" w:ascii="仿宋" w:hAnsi="仿宋" w:eastAsia="仿宋"/>
          <w:b/>
          <w:bCs/>
          <w:sz w:val="32"/>
          <w:szCs w:val="32"/>
          <w:highlight w:val="none"/>
        </w:rPr>
        <w:t>（二十</w:t>
      </w:r>
      <w:r>
        <w:rPr>
          <w:rFonts w:hint="eastAsia" w:ascii="仿宋" w:hAnsi="仿宋" w:eastAsia="仿宋"/>
          <w:b/>
          <w:bCs/>
          <w:sz w:val="32"/>
          <w:szCs w:val="32"/>
          <w:highlight w:val="none"/>
          <w:lang w:eastAsia="zh-CN"/>
        </w:rPr>
        <w:t>八</w:t>
      </w:r>
      <w:r>
        <w:rPr>
          <w:rFonts w:hint="eastAsia" w:ascii="仿宋" w:hAnsi="仿宋" w:eastAsia="仿宋"/>
          <w:b/>
          <w:bCs/>
          <w:sz w:val="32"/>
          <w:szCs w:val="32"/>
          <w:highlight w:val="none"/>
        </w:rPr>
        <w:t>）桥梁与隧道工程</w:t>
      </w:r>
    </w:p>
    <w:p>
      <w:pPr>
        <w:spacing w:line="560" w:lineRule="exact"/>
        <w:jc w:val="left"/>
        <w:rPr>
          <w:rFonts w:hint="eastAsia" w:ascii="仿宋" w:hAnsi="仿宋" w:eastAsia="仿宋"/>
          <w:sz w:val="32"/>
          <w:szCs w:val="32"/>
          <w:highlight w:val="none"/>
        </w:rPr>
      </w:pPr>
      <w:r>
        <w:rPr>
          <w:rFonts w:hint="eastAsia" w:ascii="仿宋" w:hAnsi="仿宋" w:eastAsia="仿宋"/>
          <w:sz w:val="32"/>
          <w:szCs w:val="32"/>
          <w:highlight w:val="none"/>
          <w:lang w:val="en-US" w:eastAsia="zh-CN"/>
        </w:rPr>
        <w:t>1.</w:t>
      </w:r>
      <w:r>
        <w:rPr>
          <w:rFonts w:hint="eastAsia" w:ascii="仿宋" w:hAnsi="仿宋" w:eastAsia="仿宋"/>
          <w:sz w:val="32"/>
          <w:szCs w:val="32"/>
          <w:highlight w:val="none"/>
        </w:rPr>
        <w:t>路基分项工程质量检测内容，重点压实度和弯沉试验检测操作过程</w:t>
      </w:r>
      <w:r>
        <w:rPr>
          <w:rFonts w:hint="eastAsia" w:ascii="仿宋" w:hAnsi="仿宋" w:eastAsia="仿宋"/>
          <w:sz w:val="32"/>
          <w:szCs w:val="32"/>
          <w:highlight w:val="none"/>
          <w:lang w:eastAsia="zh-CN"/>
        </w:rPr>
        <w:t>；</w:t>
      </w:r>
    </w:p>
    <w:p>
      <w:pPr>
        <w:spacing w:line="560" w:lineRule="exact"/>
        <w:jc w:val="left"/>
        <w:rPr>
          <w:rFonts w:hint="eastAsia" w:ascii="仿宋" w:hAnsi="仿宋" w:eastAsia="仿宋"/>
          <w:sz w:val="32"/>
          <w:szCs w:val="32"/>
          <w:highlight w:val="none"/>
        </w:rPr>
      </w:pPr>
      <w:r>
        <w:rPr>
          <w:rFonts w:hint="eastAsia" w:ascii="仿宋" w:hAnsi="仿宋" w:eastAsia="仿宋"/>
          <w:sz w:val="32"/>
          <w:szCs w:val="32"/>
          <w:highlight w:val="none"/>
          <w:lang w:val="en-US" w:eastAsia="zh-CN"/>
        </w:rPr>
        <w:t>2.</w:t>
      </w:r>
      <w:r>
        <w:rPr>
          <w:rFonts w:hint="eastAsia" w:ascii="仿宋" w:hAnsi="仿宋" w:eastAsia="仿宋"/>
          <w:sz w:val="32"/>
          <w:szCs w:val="32"/>
          <w:highlight w:val="none"/>
        </w:rPr>
        <w:t>请讲述盖板涵洞整个施工工艺过程及台背回填施工</w:t>
      </w:r>
      <w:r>
        <w:rPr>
          <w:rFonts w:hint="eastAsia" w:ascii="仿宋" w:hAnsi="仿宋" w:eastAsia="仿宋"/>
          <w:sz w:val="32"/>
          <w:szCs w:val="32"/>
          <w:highlight w:val="none"/>
          <w:lang w:eastAsia="zh-CN"/>
        </w:rPr>
        <w:t>；</w:t>
      </w:r>
    </w:p>
    <w:p>
      <w:pPr>
        <w:spacing w:line="560" w:lineRule="exact"/>
        <w:jc w:val="left"/>
        <w:rPr>
          <w:rFonts w:hint="eastAsia" w:ascii="仿宋" w:hAnsi="仿宋" w:eastAsia="仿宋"/>
          <w:sz w:val="32"/>
          <w:szCs w:val="32"/>
          <w:highlight w:val="none"/>
        </w:rPr>
      </w:pPr>
      <w:r>
        <w:rPr>
          <w:rFonts w:hint="eastAsia" w:ascii="仿宋" w:hAnsi="仿宋" w:eastAsia="仿宋"/>
          <w:sz w:val="32"/>
          <w:szCs w:val="32"/>
          <w:highlight w:val="none"/>
          <w:lang w:val="en-US" w:eastAsia="zh-CN"/>
        </w:rPr>
        <w:t>3.</w:t>
      </w:r>
      <w:r>
        <w:rPr>
          <w:rFonts w:hint="eastAsia" w:ascii="仿宋" w:hAnsi="仿宋" w:eastAsia="仿宋"/>
          <w:sz w:val="32"/>
          <w:szCs w:val="32"/>
          <w:highlight w:val="none"/>
        </w:rPr>
        <w:t>请讲述桥梁桩基施工工艺</w:t>
      </w:r>
      <w:r>
        <w:rPr>
          <w:rFonts w:hint="eastAsia" w:ascii="仿宋" w:hAnsi="仿宋" w:eastAsia="仿宋"/>
          <w:sz w:val="32"/>
          <w:szCs w:val="32"/>
          <w:highlight w:val="none"/>
          <w:lang w:eastAsia="zh-CN"/>
        </w:rPr>
        <w:t>；</w:t>
      </w:r>
    </w:p>
    <w:p>
      <w:pPr>
        <w:spacing w:line="560" w:lineRule="exact"/>
        <w:jc w:val="left"/>
        <w:rPr>
          <w:rFonts w:hint="eastAsia" w:ascii="仿宋" w:hAnsi="仿宋" w:eastAsia="仿宋"/>
          <w:sz w:val="32"/>
          <w:szCs w:val="32"/>
          <w:highlight w:val="none"/>
        </w:rPr>
      </w:pPr>
      <w:r>
        <w:rPr>
          <w:rFonts w:hint="eastAsia" w:ascii="仿宋" w:hAnsi="仿宋" w:eastAsia="仿宋"/>
          <w:sz w:val="32"/>
          <w:szCs w:val="32"/>
          <w:highlight w:val="none"/>
          <w:lang w:val="en-US" w:eastAsia="zh-CN"/>
        </w:rPr>
        <w:t>4.</w:t>
      </w:r>
      <w:r>
        <w:rPr>
          <w:rFonts w:hint="eastAsia" w:ascii="仿宋" w:hAnsi="仿宋" w:eastAsia="仿宋"/>
          <w:sz w:val="32"/>
          <w:szCs w:val="32"/>
          <w:highlight w:val="none"/>
        </w:rPr>
        <w:t>请讲述沥青路面施工过程，及沥青混凝土质量检测内容</w:t>
      </w:r>
      <w:r>
        <w:rPr>
          <w:rFonts w:hint="eastAsia" w:ascii="仿宋" w:hAnsi="仿宋" w:eastAsia="仿宋"/>
          <w:sz w:val="32"/>
          <w:szCs w:val="32"/>
          <w:highlight w:val="none"/>
          <w:lang w:eastAsia="zh-CN"/>
        </w:rPr>
        <w:t>；</w:t>
      </w:r>
    </w:p>
    <w:p>
      <w:pPr>
        <w:spacing w:line="560" w:lineRule="exact"/>
        <w:jc w:val="left"/>
        <w:rPr>
          <w:rFonts w:hint="eastAsia" w:ascii="仿宋" w:hAnsi="仿宋" w:eastAsia="仿宋"/>
          <w:sz w:val="32"/>
          <w:szCs w:val="32"/>
          <w:highlight w:val="none"/>
        </w:rPr>
      </w:pPr>
      <w:r>
        <w:rPr>
          <w:rFonts w:hint="eastAsia" w:ascii="仿宋" w:hAnsi="仿宋" w:eastAsia="仿宋"/>
          <w:sz w:val="32"/>
          <w:szCs w:val="32"/>
          <w:highlight w:val="none"/>
          <w:lang w:val="en-US" w:eastAsia="zh-CN"/>
        </w:rPr>
        <w:t>5.</w:t>
      </w:r>
      <w:r>
        <w:rPr>
          <w:rFonts w:hint="eastAsia" w:ascii="仿宋" w:hAnsi="仿宋" w:eastAsia="仿宋"/>
          <w:sz w:val="32"/>
          <w:szCs w:val="32"/>
          <w:highlight w:val="none"/>
        </w:rPr>
        <w:t>请讲述水泥稳定砂乐基层材料试验检测哪些内容，水稳基层施工工艺</w:t>
      </w:r>
      <w:r>
        <w:rPr>
          <w:rFonts w:hint="eastAsia" w:ascii="仿宋" w:hAnsi="仿宋" w:eastAsia="仿宋"/>
          <w:sz w:val="32"/>
          <w:szCs w:val="32"/>
          <w:highlight w:val="none"/>
          <w:lang w:eastAsia="zh-CN"/>
        </w:rPr>
        <w:t>。</w:t>
      </w:r>
    </w:p>
    <w:p>
      <w:pPr>
        <w:spacing w:line="560" w:lineRule="exact"/>
        <w:jc w:val="left"/>
        <w:rPr>
          <w:rFonts w:hint="eastAsia" w:ascii="仿宋" w:hAnsi="仿宋" w:eastAsia="仿宋"/>
          <w:b/>
          <w:bCs/>
          <w:sz w:val="32"/>
          <w:szCs w:val="32"/>
          <w:highlight w:val="none"/>
          <w:lang w:val="en-US" w:eastAsia="zh-CN"/>
        </w:rPr>
      </w:pPr>
      <w:r>
        <w:rPr>
          <w:rFonts w:hint="eastAsia" w:ascii="仿宋" w:hAnsi="仿宋" w:eastAsia="仿宋"/>
          <w:b/>
          <w:bCs/>
          <w:sz w:val="32"/>
          <w:szCs w:val="32"/>
          <w:highlight w:val="none"/>
          <w:lang w:val="en-US" w:eastAsia="zh-CN"/>
        </w:rPr>
        <w:t>（二十九）医科专业</w:t>
      </w:r>
    </w:p>
    <w:p>
      <w:pPr>
        <w:numPr>
          <w:ilvl w:val="0"/>
          <w:numId w:val="0"/>
        </w:numPr>
        <w:spacing w:line="560" w:lineRule="exact"/>
        <w:jc w:val="left"/>
        <w:rPr>
          <w:rFonts w:hint="eastAsia" w:ascii="仿宋" w:hAnsi="仿宋" w:eastAsia="仿宋"/>
          <w:sz w:val="32"/>
          <w:szCs w:val="32"/>
          <w:highlight w:val="none"/>
          <w:lang w:val="en-US" w:eastAsia="zh-CN"/>
        </w:rPr>
      </w:pPr>
      <w:r>
        <w:rPr>
          <w:rFonts w:hint="eastAsia" w:ascii="仿宋" w:hAnsi="仿宋" w:eastAsia="仿宋"/>
          <w:sz w:val="32"/>
          <w:szCs w:val="32"/>
          <w:highlight w:val="none"/>
          <w:lang w:val="en-US" w:eastAsia="zh-CN"/>
        </w:rPr>
        <w:t>1.中药学：药物炮制。</w:t>
      </w:r>
    </w:p>
    <w:p>
      <w:pPr>
        <w:numPr>
          <w:ilvl w:val="0"/>
          <w:numId w:val="0"/>
        </w:numPr>
        <w:spacing w:line="560" w:lineRule="exact"/>
        <w:jc w:val="left"/>
        <w:rPr>
          <w:rFonts w:hint="eastAsia" w:ascii="仿宋" w:hAnsi="仿宋" w:eastAsia="仿宋"/>
          <w:sz w:val="32"/>
          <w:szCs w:val="32"/>
          <w:highlight w:val="none"/>
          <w:lang w:val="en-US" w:eastAsia="zh-CN"/>
        </w:rPr>
      </w:pPr>
      <w:r>
        <w:rPr>
          <w:rFonts w:hint="eastAsia" w:ascii="仿宋" w:hAnsi="仿宋" w:eastAsia="仿宋"/>
          <w:sz w:val="32"/>
          <w:szCs w:val="32"/>
          <w:highlight w:val="none"/>
          <w:lang w:val="en-US" w:eastAsia="zh-CN"/>
        </w:rPr>
        <w:t>2.中医内科学、中医学：中医内科疾病症状学要点。</w:t>
      </w:r>
    </w:p>
    <w:p>
      <w:pPr>
        <w:numPr>
          <w:ilvl w:val="0"/>
          <w:numId w:val="0"/>
        </w:numPr>
        <w:spacing w:line="560" w:lineRule="exact"/>
        <w:jc w:val="left"/>
        <w:rPr>
          <w:rFonts w:hint="eastAsia" w:ascii="仿宋" w:hAnsi="仿宋" w:eastAsia="仿宋"/>
          <w:sz w:val="32"/>
          <w:szCs w:val="32"/>
          <w:highlight w:val="none"/>
          <w:lang w:val="en-US" w:eastAsia="zh-CN"/>
        </w:rPr>
      </w:pPr>
      <w:r>
        <w:rPr>
          <w:rFonts w:hint="eastAsia" w:ascii="仿宋" w:hAnsi="仿宋" w:eastAsia="仿宋"/>
          <w:sz w:val="32"/>
          <w:szCs w:val="32"/>
          <w:highlight w:val="none"/>
          <w:lang w:val="en-US" w:eastAsia="zh-CN"/>
        </w:rPr>
        <w:t>3.社会医学与卫生事业管理：卫生事业计划管理。</w:t>
      </w:r>
    </w:p>
    <w:p>
      <w:pPr>
        <w:numPr>
          <w:ilvl w:val="0"/>
          <w:numId w:val="0"/>
        </w:numPr>
        <w:spacing w:line="560" w:lineRule="exact"/>
        <w:jc w:val="left"/>
        <w:rPr>
          <w:rFonts w:hint="eastAsia" w:ascii="仿宋" w:hAnsi="仿宋" w:eastAsia="仿宋"/>
          <w:sz w:val="32"/>
          <w:szCs w:val="32"/>
          <w:highlight w:val="none"/>
          <w:lang w:val="en-US" w:eastAsia="zh-CN"/>
        </w:rPr>
      </w:pPr>
      <w:r>
        <w:rPr>
          <w:rFonts w:hint="eastAsia" w:ascii="仿宋" w:hAnsi="仿宋" w:eastAsia="仿宋"/>
          <w:sz w:val="32"/>
          <w:szCs w:val="32"/>
          <w:highlight w:val="none"/>
          <w:lang w:val="en-US" w:eastAsia="zh-CN"/>
        </w:rPr>
        <w:t>4.公共卫生：生产性毒物和职业中毒。</w:t>
      </w:r>
    </w:p>
    <w:p>
      <w:pPr>
        <w:numPr>
          <w:ilvl w:val="0"/>
          <w:numId w:val="0"/>
        </w:numPr>
        <w:spacing w:line="560" w:lineRule="exact"/>
        <w:jc w:val="left"/>
        <w:rPr>
          <w:rFonts w:hint="eastAsia" w:ascii="仿宋" w:hAnsi="仿宋" w:eastAsia="仿宋"/>
          <w:sz w:val="32"/>
          <w:szCs w:val="32"/>
          <w:highlight w:val="none"/>
          <w:lang w:val="en-US" w:eastAsia="zh-CN"/>
        </w:rPr>
      </w:pPr>
      <w:r>
        <w:rPr>
          <w:rFonts w:hint="eastAsia" w:ascii="仿宋" w:hAnsi="仿宋" w:eastAsia="仿宋"/>
          <w:sz w:val="32"/>
          <w:szCs w:val="32"/>
          <w:highlight w:val="none"/>
          <w:lang w:val="en-US" w:eastAsia="zh-CN"/>
        </w:rPr>
        <w:t>5.药物分析、生药学：高效液相色谱法。</w:t>
      </w:r>
    </w:p>
    <w:p>
      <w:pPr>
        <w:numPr>
          <w:ilvl w:val="0"/>
          <w:numId w:val="0"/>
        </w:numPr>
        <w:spacing w:line="560" w:lineRule="exact"/>
        <w:jc w:val="left"/>
        <w:rPr>
          <w:rFonts w:hint="eastAsia" w:ascii="仿宋" w:hAnsi="仿宋" w:eastAsia="仿宋"/>
          <w:sz w:val="32"/>
          <w:szCs w:val="32"/>
          <w:highlight w:val="none"/>
          <w:lang w:val="en-US" w:eastAsia="zh-CN"/>
        </w:rPr>
      </w:pPr>
      <w:r>
        <w:rPr>
          <w:rFonts w:hint="eastAsia" w:ascii="仿宋" w:hAnsi="仿宋" w:eastAsia="仿宋"/>
          <w:sz w:val="32"/>
          <w:szCs w:val="32"/>
          <w:highlight w:val="none"/>
          <w:lang w:val="en-US" w:eastAsia="zh-CN"/>
        </w:rPr>
        <w:t>6.生物化学与分子生物学：生物氧化的特点和呼吸链。</w:t>
      </w:r>
    </w:p>
    <w:p>
      <w:pPr>
        <w:numPr>
          <w:ilvl w:val="0"/>
          <w:numId w:val="0"/>
        </w:numPr>
        <w:spacing w:line="560" w:lineRule="exact"/>
        <w:jc w:val="left"/>
        <w:rPr>
          <w:rFonts w:hint="eastAsia" w:ascii="仿宋" w:hAnsi="仿宋" w:eastAsia="仿宋"/>
          <w:sz w:val="32"/>
          <w:szCs w:val="32"/>
          <w:highlight w:val="none"/>
          <w:lang w:val="en-US" w:eastAsia="zh-CN"/>
        </w:rPr>
      </w:pPr>
      <w:r>
        <w:rPr>
          <w:rFonts w:hint="eastAsia" w:ascii="仿宋" w:hAnsi="仿宋" w:eastAsia="仿宋"/>
          <w:sz w:val="32"/>
          <w:szCs w:val="32"/>
          <w:highlight w:val="none"/>
          <w:lang w:val="en-US" w:eastAsia="zh-CN"/>
        </w:rPr>
        <w:t>7.细胞生物学：细胞质膜的结构模型与基本成分。</w:t>
      </w:r>
    </w:p>
    <w:p>
      <w:pPr>
        <w:numPr>
          <w:ilvl w:val="0"/>
          <w:numId w:val="0"/>
        </w:numPr>
        <w:spacing w:line="560" w:lineRule="exact"/>
        <w:jc w:val="left"/>
        <w:rPr>
          <w:rFonts w:hint="eastAsia" w:ascii="仿宋" w:hAnsi="仿宋" w:eastAsia="仿宋"/>
          <w:sz w:val="32"/>
          <w:szCs w:val="32"/>
          <w:highlight w:val="none"/>
          <w:lang w:val="en-US" w:eastAsia="zh-CN"/>
        </w:rPr>
      </w:pPr>
      <w:r>
        <w:rPr>
          <w:rFonts w:hint="eastAsia" w:ascii="仿宋" w:hAnsi="仿宋" w:eastAsia="仿宋"/>
          <w:sz w:val="32"/>
          <w:szCs w:val="32"/>
          <w:highlight w:val="none"/>
          <w:lang w:val="en-US" w:eastAsia="zh-CN"/>
        </w:rPr>
        <w:t>8.生物医学工程：医学影像设备概述。</w:t>
      </w:r>
    </w:p>
    <w:p>
      <w:pPr>
        <w:spacing w:line="560" w:lineRule="exact"/>
        <w:jc w:val="left"/>
        <w:rPr>
          <w:rFonts w:hint="eastAsia" w:ascii="仿宋" w:hAnsi="仿宋" w:eastAsia="仿宋"/>
          <w:b/>
          <w:bCs/>
          <w:sz w:val="32"/>
          <w:szCs w:val="32"/>
          <w:highlight w:val="none"/>
          <w:lang w:val="en-US" w:eastAsia="zh-CN"/>
        </w:rPr>
      </w:pPr>
      <w:r>
        <w:rPr>
          <w:rFonts w:hint="eastAsia" w:ascii="仿宋" w:hAnsi="仿宋" w:eastAsia="仿宋"/>
          <w:b/>
          <w:bCs/>
          <w:sz w:val="32"/>
          <w:szCs w:val="32"/>
          <w:highlight w:val="none"/>
          <w:lang w:val="en-US" w:eastAsia="zh-CN"/>
        </w:rPr>
        <w:t>（三十）其它专业</w:t>
      </w:r>
    </w:p>
    <w:p>
      <w:pPr>
        <w:spacing w:line="560" w:lineRule="exact"/>
        <w:jc w:val="left"/>
      </w:pPr>
      <w:r>
        <w:rPr>
          <w:rFonts w:hint="eastAsia" w:ascii="仿宋" w:hAnsi="仿宋" w:eastAsia="仿宋"/>
          <w:sz w:val="32"/>
          <w:szCs w:val="32"/>
          <w:highlight w:val="none"/>
        </w:rPr>
        <w:t>体育学（运动训练学）、美术学等艺术类学科可自选内容。</w:t>
      </w:r>
      <w:bookmarkStart w:id="0" w:name="_GoBack"/>
      <w:bookmarkEnd w:id="0"/>
    </w:p>
    <w:sectPr>
      <w:headerReference r:id="rId3" w:type="default"/>
      <w:footerReference r:id="rId4" w:type="default"/>
      <w:pgSz w:w="11906" w:h="16838"/>
      <w:pgMar w:top="2098" w:right="1474" w:bottom="1984" w:left="1588" w:header="851" w:footer="992" w:gutter="0"/>
      <w:pgNumType w:fmt="numberInDash"/>
      <w:cols w:space="425" w:num="1"/>
      <w:docGrid w:type="lines" w:linePitch="6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font-weight : 400">
    <w:altName w:val="Courier New"/>
    <w:panose1 w:val="00000000000000000000"/>
    <w:charset w:val="00"/>
    <w:family w:val="auto"/>
    <w:pitch w:val="default"/>
    <w:sig w:usb0="00000000" w:usb1="00000000" w:usb2="00000000" w:usb3="00000000" w:csb0="00000000" w:csb1="00000000"/>
  </w:font>
  <w:font w:name="仿宋_GB2312">
    <w:altName w:val="仿宋"/>
    <w:panose1 w:val="00000000000000000000"/>
    <w:charset w:val="86"/>
    <w:family w:val="modern"/>
    <w:pitch w:val="default"/>
    <w:sig w:usb0="00000000" w:usb1="00000000" w:usb2="00000010" w:usb3="00000000" w:csb0="00040000" w:csb1="00000000"/>
  </w:font>
  <w:font w:name="Courier New">
    <w:panose1 w:val="02070309020205020404"/>
    <w:charset w:val="00"/>
    <w:family w:val="auto"/>
    <w:pitch w:val="default"/>
    <w:sig w:usb0="E0002AFF" w:usb1="C0007843" w:usb2="00000009" w:usb3="00000000" w:csb0="400001FF" w:csb1="FFFF0000"/>
  </w:font>
  <w:font w:name="Calibri Light">
    <w:panose1 w:val="020F0302020204030204"/>
    <w:charset w:val="00"/>
    <w:family w:val="auto"/>
    <w:pitch w:val="default"/>
    <w:sig w:usb0="A00002EF" w:usb1="4000207B" w:usb2="00000000" w:usb3="00000000" w:csb0="2000019F" w:csb1="00000000"/>
  </w:font>
  <w:font w:name="+西文正文">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Arial">
    <w:panose1 w:val="020B0604020202020204"/>
    <w:charset w:val="00"/>
    <w:family w:val="auto"/>
    <w:pitch w:val="default"/>
    <w:sig w:usb0="E0002AFF" w:usb1="C0007843" w:usb2="00000009" w:usb3="00000000" w:csb0="400001FF" w:csb1="FFFF0000"/>
  </w:font>
  <w:font w:name="方正楷体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054799127"/>
    </w:sdtPr>
    <w:sdtEndPr>
      <w:rPr>
        <w:rFonts w:asciiTheme="minorEastAsia" w:hAnsiTheme="minorEastAsia"/>
        <w:sz w:val="28"/>
        <w:szCs w:val="28"/>
      </w:rPr>
    </w:sdtEndPr>
    <w:sdtContent>
      <w:p>
        <w:pPr>
          <w:pStyle w:val="4"/>
          <w:jc w:val="center"/>
          <w:rPr>
            <w:rFonts w:asciiTheme="minorEastAsia" w:hAnsiTheme="minorEastAsia"/>
            <w:sz w:val="28"/>
            <w:szCs w:val="28"/>
          </w:rPr>
        </w:pPr>
        <w:r>
          <w:rPr>
            <w:rFonts w:asciiTheme="minorEastAsia" w:hAnsiTheme="minorEastAsia"/>
            <w:sz w:val="28"/>
            <w:szCs w:val="28"/>
          </w:rPr>
          <w:fldChar w:fldCharType="begin"/>
        </w:r>
        <w:r>
          <w:rPr>
            <w:rFonts w:asciiTheme="minorEastAsia" w:hAnsiTheme="minorEastAsia"/>
            <w:sz w:val="28"/>
            <w:szCs w:val="28"/>
          </w:rPr>
          <w:instrText xml:space="preserve">PAGE   \* MERGEFORMAT</w:instrText>
        </w:r>
        <w:r>
          <w:rPr>
            <w:rFonts w:asciiTheme="minorEastAsia" w:hAnsiTheme="minorEastAsia"/>
            <w:sz w:val="28"/>
            <w:szCs w:val="28"/>
          </w:rPr>
          <w:fldChar w:fldCharType="separate"/>
        </w:r>
        <w:r>
          <w:rPr>
            <w:rFonts w:asciiTheme="minorEastAsia" w:hAnsiTheme="minorEastAsia"/>
            <w:sz w:val="28"/>
            <w:szCs w:val="28"/>
            <w:lang w:val="zh-CN"/>
          </w:rPr>
          <w:t>-</w:t>
        </w:r>
        <w:r>
          <w:rPr>
            <w:rFonts w:asciiTheme="minorEastAsia" w:hAnsiTheme="minorEastAsia"/>
            <w:sz w:val="28"/>
            <w:szCs w:val="28"/>
          </w:rPr>
          <w:t xml:space="preserve"> 2 -</w:t>
        </w:r>
        <w:r>
          <w:rPr>
            <w:rFonts w:asciiTheme="minorEastAsia" w:hAnsiTheme="minorEastAsia"/>
            <w:sz w:val="28"/>
            <w:szCs w:val="28"/>
          </w:rPr>
          <w:fldChar w:fldCharType="end"/>
        </w:r>
      </w:p>
    </w:sdtContent>
  </w:sdt>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both"/>
      <w:rPr>
        <w:b/>
        <w:sz w:val="32"/>
      </w:rPr>
    </w:pPr>
    <w:r>
      <w:rPr>
        <w:rFonts w:hint="eastAsia"/>
        <w:b/>
        <w:sz w:val="32"/>
      </w:rPr>
      <w:t>附件2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66504ED"/>
    <w:rsid w:val="24456FD7"/>
    <w:rsid w:val="320960B6"/>
    <w:rsid w:val="344356A5"/>
    <w:rsid w:val="3E366758"/>
    <w:rsid w:val="465A4EA5"/>
    <w:rsid w:val="6C7779D0"/>
    <w:rsid w:val="6FFF5F6C"/>
    <w:rsid w:val="71F73AA6"/>
    <w:rsid w:val="766504ED"/>
    <w:rsid w:val="7D1C7D13"/>
    <w:rsid w:val="7DD76AA2"/>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0"/>
    <w:pPr>
      <w:keepNext/>
      <w:keepLines/>
      <w:spacing w:beforeLines="0" w:beforeAutospacing="0" w:afterLines="0" w:afterAutospacing="0" w:line="240" w:lineRule="auto"/>
      <w:outlineLvl w:val="0"/>
    </w:pPr>
    <w:rPr>
      <w:rFonts w:eastAsia="方正黑体_GBK"/>
      <w:spacing w:val="11"/>
      <w:kern w:val="44"/>
      <w:sz w:val="31"/>
    </w:rPr>
  </w:style>
  <w:style w:type="paragraph" w:styleId="3">
    <w:name w:val="heading 2"/>
    <w:basedOn w:val="1"/>
    <w:next w:val="1"/>
    <w:unhideWhenUsed/>
    <w:qFormat/>
    <w:uiPriority w:val="0"/>
    <w:pPr>
      <w:keepNext/>
      <w:keepLines/>
      <w:spacing w:before="260" w:beforeLines="0" w:beforeAutospacing="0" w:after="260" w:afterLines="0" w:afterAutospacing="0" w:line="240" w:lineRule="auto"/>
      <w:outlineLvl w:val="1"/>
    </w:pPr>
    <w:rPr>
      <w:rFonts w:ascii="Arial" w:hAnsi="Arial" w:eastAsia="方正楷体_GBK"/>
      <w:b/>
      <w:sz w:val="31"/>
    </w:rPr>
  </w:style>
  <w:style w:type="character" w:default="1" w:styleId="6">
    <w:name w:val="Default Paragraph Font"/>
    <w:semiHidden/>
    <w:qFormat/>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customStyle="1" w:styleId="8">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Office_10.8.0.5838_F1E327BC-269C-435d-A152-05C5408002CA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2020-04-19T04:28:00Z</dcterms:created>
  <dc:creator>Administrator</dc:creator>
  <cp:lastModifiedBy>Administrator</cp:lastModifiedBy>
  <dcterms:modified xsi:type="dcterms:W3CDTF">2020-05-07T09:32:36Z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2052-10.8.0.5838</vt:lpwstr>
  </property>
</Properties>
</file>