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2B1E">
      <w:pPr>
        <w:spacing w:line="560" w:lineRule="exact"/>
        <w:rPr>
          <w:rFonts w:ascii="仿宋" w:eastAsia="仿宋" w:hAnsi="仿宋" w:cs="仿宋" w:hint="eastAsia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附件：</w:t>
      </w:r>
    </w:p>
    <w:tbl>
      <w:tblPr>
        <w:tblpPr w:leftFromText="180" w:rightFromText="180" w:vertAnchor="text" w:horzAnchor="page" w:tblpX="782" w:tblpY="646"/>
        <w:tblOverlap w:val="never"/>
        <w:tblW w:w="15470" w:type="dxa"/>
        <w:tblInd w:w="0" w:type="dxa"/>
        <w:tblLayout w:type="fixed"/>
        <w:tblLook w:val="0000"/>
      </w:tblPr>
      <w:tblGrid>
        <w:gridCol w:w="665"/>
        <w:gridCol w:w="665"/>
        <w:gridCol w:w="1041"/>
        <w:gridCol w:w="664"/>
        <w:gridCol w:w="1058"/>
        <w:gridCol w:w="700"/>
        <w:gridCol w:w="648"/>
        <w:gridCol w:w="1166"/>
        <w:gridCol w:w="710"/>
        <w:gridCol w:w="859"/>
        <w:gridCol w:w="2714"/>
        <w:gridCol w:w="1380"/>
        <w:gridCol w:w="750"/>
        <w:gridCol w:w="2450"/>
      </w:tblGrid>
      <w:tr w:rsidR="00000000">
        <w:trPr>
          <w:trHeight w:val="57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lang w:eastAsia="zh-CN" w:bidi="ar-SA"/>
              </w:rPr>
              <w:t>单位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lang w:eastAsia="zh-CN" w:bidi="ar-SA"/>
              </w:rPr>
              <w:t>岗位名称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lang w:eastAsia="zh-CN" w:bidi="ar-SA"/>
              </w:rPr>
              <w:t>岗位</w:t>
            </w:r>
          </w:p>
          <w:p w:rsidR="00000000" w:rsidRDefault="00FA2B1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lang w:eastAsia="zh-CN" w:bidi="ar-SA"/>
              </w:rPr>
              <w:t>代码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lang w:eastAsia="zh-CN" w:bidi="ar-SA"/>
              </w:rPr>
              <w:t>岗位类别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lang w:eastAsia="zh-CN" w:bidi="ar-SA"/>
              </w:rPr>
              <w:t>拟招聘人数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lang w:eastAsia="zh-CN" w:bidi="ar-SA"/>
              </w:rPr>
              <w:t>性别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lang w:eastAsia="zh-CN" w:bidi="ar-SA"/>
              </w:rPr>
              <w:t>年龄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lang w:eastAsia="zh-CN" w:bidi="ar-SA"/>
              </w:rPr>
              <w:t>学历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lang w:eastAsia="zh-CN" w:bidi="ar-SA"/>
              </w:rPr>
              <w:t>学位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lang w:eastAsia="zh-CN" w:bidi="ar-SA"/>
              </w:rPr>
              <w:t>职称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lang w:eastAsia="zh-CN" w:bidi="ar-SA"/>
              </w:rPr>
              <w:t>专业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lang w:eastAsia="zh-CN" w:bidi="ar-SA"/>
              </w:rPr>
              <w:t>专业类别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lang w:eastAsia="zh-CN" w:bidi="ar-SA"/>
              </w:rPr>
              <w:t>职业资格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lang w:eastAsia="zh-CN" w:bidi="ar-SA"/>
              </w:rPr>
              <w:t>备注</w:t>
            </w:r>
          </w:p>
        </w:tc>
      </w:tr>
      <w:tr w:rsidR="00000000">
        <w:trPr>
          <w:trHeight w:val="590"/>
        </w:trPr>
        <w:tc>
          <w:tcPr>
            <w:tcW w:w="6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兵团疾病预防控制中心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疾病</w:t>
            </w:r>
          </w:p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预防</w:t>
            </w:r>
          </w:p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控制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2020001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专业</w:t>
            </w:r>
          </w:p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技术</w:t>
            </w:r>
          </w:p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岗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7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不限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35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周岁及以下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本科及以上学历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学士及以上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不限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预防医学、妇幼保健医学、营养与食品卫生、营养学、临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床医学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医疗卫生类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无要求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0" w:lineRule="atLeas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从事本专业有丰富工作经验者优先。</w:t>
            </w:r>
          </w:p>
        </w:tc>
      </w:tr>
      <w:tr w:rsidR="00000000">
        <w:trPr>
          <w:trHeight w:val="140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2020002</w:t>
            </w: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2</w:t>
            </w: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40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周岁及以下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研究生及以上学历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硕士及以上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副主任医师及以上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流行病与卫生统计学、劳动卫生与环境卫生学、营养与食品卫生学，儿少卫生与妇幼保健学，卫生毒理学，军事预防医学，公共卫生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医疗卫生类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取得执业医师资格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0" w:lineRule="atLeas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从事本专业有丰富工作经验者优先。研究生及以上学历或副主任医师及以上职称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，具备其一即可报名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。</w:t>
            </w:r>
          </w:p>
        </w:tc>
      </w:tr>
      <w:tr w:rsidR="00000000">
        <w:trPr>
          <w:trHeight w:val="855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检验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2020003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专业</w:t>
            </w:r>
          </w:p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技术</w:t>
            </w:r>
          </w:p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岗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不限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35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周岁及以下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本科及以上学历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学士及以上</w:t>
            </w:r>
          </w:p>
        </w:tc>
        <w:tc>
          <w:tcPr>
            <w:tcW w:w="8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不限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卫生检验、医学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检验、公共卫生与预防医学可从事检验工作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公共卫生与预防医学类、医学技术类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无需求</w:t>
            </w:r>
          </w:p>
        </w:tc>
        <w:tc>
          <w:tcPr>
            <w:tcW w:w="2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0" w:lineRule="atLeast"/>
              <w:jc w:val="both"/>
              <w:rPr>
                <w:rFonts w:ascii="仿宋_GB2312" w:eastAsia="仿宋_GB2312" w:hAnsi="仿宋_GB2312" w:cs="仿宋_GB2312" w:hint="eastAsia"/>
                <w:b/>
                <w:bCs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从事本专业有丰富工作经验者优先。</w:t>
            </w:r>
          </w:p>
        </w:tc>
      </w:tr>
      <w:tr w:rsidR="00000000">
        <w:trPr>
          <w:trHeight w:val="218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2020004</w:t>
            </w: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1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生物技术、生物化学与分子生物学、生物工程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生物科学类</w:t>
            </w: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</w:p>
        </w:tc>
      </w:tr>
      <w:tr w:rsidR="00000000">
        <w:trPr>
          <w:trHeight w:val="90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2020005</w:t>
            </w: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2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</w:p>
        </w:tc>
        <w:tc>
          <w:tcPr>
            <w:tcW w:w="8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应用化学、化学、分析化学、化学生物学、分子科学与工程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化学类</w:t>
            </w: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</w:p>
        </w:tc>
      </w:tr>
      <w:tr w:rsidR="00000000">
        <w:trPr>
          <w:trHeight w:val="130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2020006</w:t>
            </w: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1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40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周岁及以下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研究生及以上学历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硕士及以上</w:t>
            </w:r>
          </w:p>
        </w:tc>
        <w:tc>
          <w:tcPr>
            <w:tcW w:w="8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副高及以上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微生物学、生物化学与分子生物学、生物学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生物科学类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无需求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0" w:lineRule="atLeas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从事本专业有丰富工作经验者优先。研究生及以上学历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或副高及以上职称，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具备其一即可报名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。</w:t>
            </w:r>
          </w:p>
        </w:tc>
      </w:tr>
      <w:tr w:rsidR="00000000">
        <w:trPr>
          <w:trHeight w:val="90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2020007</w:t>
            </w: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1</w:t>
            </w: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</w:p>
        </w:tc>
        <w:tc>
          <w:tcPr>
            <w:tcW w:w="6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</w:p>
        </w:tc>
        <w:tc>
          <w:tcPr>
            <w:tcW w:w="11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</w:p>
        </w:tc>
        <w:tc>
          <w:tcPr>
            <w:tcW w:w="8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化学、分析化学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化学类</w:t>
            </w: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</w:p>
        </w:tc>
      </w:tr>
      <w:tr w:rsidR="00000000">
        <w:trPr>
          <w:trHeight w:val="313"/>
        </w:trPr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会计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2020008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专业技术岗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不限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40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周岁及以下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研究生及以上学历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硕士及以上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不限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会计学、审计学、财务管理、会计硕士专业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工商管理类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无要求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rPr>
                <w:rFonts w:ascii="仿宋_GB2312" w:eastAsia="仿宋_GB2312" w:hAnsi="仿宋_GB2312" w:cs="仿宋_GB2312" w:hint="eastAsia"/>
                <w:b/>
                <w:bCs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此岗位为会计工作岗位。</w:t>
            </w:r>
          </w:p>
        </w:tc>
      </w:tr>
      <w:tr w:rsidR="00000000">
        <w:trPr>
          <w:trHeight w:val="61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兵团中心血站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体采成分岗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2020009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专业技术岗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不限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35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周岁以下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全日制普通高等院校本科及以上学历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学士及以上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不限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临床医学、医学检验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医疗卫生类、医学技术类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无要求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从事本专业有丰富工作经验者优先，研究生及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以上学历或高级职称可放宽至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40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 w:bidi="ar-SA"/>
              </w:rPr>
              <w:t>周岁。</w:t>
            </w:r>
          </w:p>
        </w:tc>
      </w:tr>
      <w:tr w:rsidR="00000000">
        <w:trPr>
          <w:trHeight w:val="277"/>
        </w:trPr>
        <w:tc>
          <w:tcPr>
            <w:tcW w:w="1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lang w:eastAsia="zh-CN" w:bidi="ar-SA"/>
              </w:rPr>
              <w:t xml:space="preserve">合计　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lang w:eastAsia="zh-CN" w:bidi="ar-S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lang w:eastAsia="zh-CN" w:bidi="ar-SA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lang w:eastAsia="zh-CN" w:bidi="ar-SA"/>
              </w:rPr>
              <w:t>2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lang w:eastAsia="zh-CN" w:bidi="ar-S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lang w:eastAsia="zh-CN" w:bidi="ar-SA"/>
              </w:rPr>
              <w:t xml:space="preserve">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lang w:eastAsia="zh-CN" w:bidi="ar-SA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lang w:eastAsia="zh-CN" w:bidi="ar-SA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lang w:eastAsia="zh-CN" w:bidi="ar-SA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0"/>
                <w:szCs w:val="20"/>
                <w:lang w:eastAsia="zh-CN" w:bidi="ar-SA"/>
              </w:rPr>
            </w:pP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0"/>
                <w:szCs w:val="20"/>
                <w:lang w:eastAsia="zh-CN" w:bidi="ar-SA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lang w:eastAsia="zh-CN" w:bidi="ar-SA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lang w:eastAsia="zh-CN" w:bidi="ar-SA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FA2B1E">
            <w:pPr>
              <w:kinsoku w:val="0"/>
              <w:overflowPunct w:val="0"/>
              <w:autoSpaceDE w:val="0"/>
              <w:autoSpaceDN w:val="0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lang w:eastAsia="zh-CN" w:bidi="ar-SA"/>
              </w:rPr>
              <w:t xml:space="preserve">　</w:t>
            </w:r>
          </w:p>
        </w:tc>
      </w:tr>
    </w:tbl>
    <w:p w:rsidR="00000000" w:rsidRDefault="00FA2B1E" w:rsidP="005E4B4E">
      <w:pPr>
        <w:spacing w:line="560" w:lineRule="exact"/>
        <w:ind w:leftChars="-354" w:hangingChars="236" w:hanging="850"/>
        <w:jc w:val="center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 xml:space="preserve">   2020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>年度兵团疾病预防控制中心、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>兵团中心血站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>公开招聘工作人员岗位表</w:t>
      </w:r>
    </w:p>
    <w:p w:rsidR="00000000" w:rsidRDefault="00FA2B1E">
      <w:pPr>
        <w:spacing w:line="560" w:lineRule="exact"/>
        <w:ind w:leftChars="-154" w:left="-370" w:firstLineChars="150" w:firstLine="480"/>
        <w:rPr>
          <w:rFonts w:ascii="华文楷体" w:eastAsia="华文楷体" w:hAnsi="华文楷体"/>
          <w:b/>
          <w:sz w:val="32"/>
          <w:szCs w:val="32"/>
          <w:lang w:eastAsia="zh-CN"/>
        </w:rPr>
        <w:sectPr w:rsidR="00000000">
          <w:headerReference w:type="default" r:id="rId6"/>
          <w:footerReference w:type="default" r:id="rId7"/>
          <w:pgSz w:w="16840" w:h="11900" w:orient="landscape"/>
          <w:pgMar w:top="851" w:right="1865" w:bottom="851" w:left="1979" w:header="34" w:footer="6" w:gutter="0"/>
          <w:pgNumType w:start="5"/>
          <w:cols w:space="720"/>
          <w:docGrid w:linePitch="360"/>
        </w:sectPr>
      </w:pPr>
      <w:r>
        <w:rPr>
          <w:rFonts w:ascii="华文楷体" w:eastAsia="华文楷体" w:hAnsi="华文楷体" w:hint="eastAsia"/>
          <w:b/>
          <w:sz w:val="32"/>
          <w:szCs w:val="32"/>
          <w:lang w:eastAsia="zh-CN"/>
        </w:rPr>
        <w:t>兵团疾控中心</w:t>
      </w:r>
      <w:r>
        <w:rPr>
          <w:rFonts w:ascii="华文楷体" w:eastAsia="华文楷体" w:hAnsi="华文楷体" w:hint="eastAsia"/>
          <w:b/>
          <w:sz w:val="32"/>
          <w:szCs w:val="32"/>
          <w:lang w:eastAsia="zh-CN"/>
        </w:rPr>
        <w:t>咨询电话：</w:t>
      </w:r>
      <w:r>
        <w:rPr>
          <w:rFonts w:ascii="华文楷体" w:eastAsia="华文楷体" w:hAnsi="华文楷体" w:hint="eastAsia"/>
          <w:b/>
          <w:sz w:val="32"/>
          <w:szCs w:val="32"/>
          <w:lang w:eastAsia="zh-CN"/>
        </w:rPr>
        <w:t>0991- 2645602,2657933</w:t>
      </w:r>
      <w:r>
        <w:rPr>
          <w:rFonts w:ascii="华文楷体" w:eastAsia="华文楷体" w:hAnsi="华文楷体" w:hint="eastAsia"/>
          <w:b/>
          <w:sz w:val="32"/>
          <w:szCs w:val="32"/>
          <w:lang w:eastAsia="zh-CN"/>
        </w:rPr>
        <w:t>；</w:t>
      </w:r>
      <w:r>
        <w:rPr>
          <w:rFonts w:ascii="华文楷体" w:eastAsia="华文楷体" w:hAnsi="华文楷体" w:hint="eastAsia"/>
          <w:b/>
          <w:sz w:val="32"/>
          <w:szCs w:val="32"/>
          <w:lang w:eastAsia="zh-CN"/>
        </w:rPr>
        <w:t>兵团中心血站咨询电话：</w:t>
      </w:r>
      <w:r>
        <w:rPr>
          <w:rFonts w:eastAsia="仿宋_GB2312"/>
          <w:sz w:val="32"/>
          <w:szCs w:val="32"/>
          <w:lang w:eastAsia="zh-CN"/>
        </w:rPr>
        <w:t>0991-264495</w:t>
      </w:r>
      <w:r>
        <w:rPr>
          <w:rFonts w:eastAsia="仿宋_GB2312"/>
          <w:sz w:val="32"/>
          <w:szCs w:val="32"/>
          <w:lang w:eastAsia="zh-CN"/>
        </w:rPr>
        <w:t>9</w:t>
      </w:r>
      <w:r>
        <w:rPr>
          <w:rFonts w:eastAsia="仿宋_GB2312" w:hint="eastAsia"/>
          <w:sz w:val="32"/>
          <w:szCs w:val="32"/>
          <w:lang w:eastAsia="zh-CN"/>
        </w:rPr>
        <w:t>。</w:t>
      </w:r>
    </w:p>
    <w:p w:rsidR="00FA2B1E" w:rsidRPr="005E4B4E" w:rsidRDefault="00FA2B1E" w:rsidP="005E4B4E">
      <w:pPr>
        <w:spacing w:line="600" w:lineRule="exact"/>
        <w:rPr>
          <w:rFonts w:ascii="仿宋_GB2312" w:eastAsia="仿宋_GB2312"/>
          <w:sz w:val="32"/>
          <w:szCs w:val="32"/>
          <w:lang w:eastAsia="zh-CN"/>
        </w:rPr>
      </w:pPr>
    </w:p>
    <w:sectPr w:rsidR="00FA2B1E" w:rsidRPr="005E4B4E">
      <w:pgSz w:w="11900" w:h="16840"/>
      <w:pgMar w:top="1560" w:right="1457" w:bottom="1560" w:left="1366" w:header="34" w:footer="6" w:gutter="0"/>
      <w:pgNumType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B1E" w:rsidRDefault="00FA2B1E">
      <w:r>
        <w:separator/>
      </w:r>
    </w:p>
  </w:endnote>
  <w:endnote w:type="continuationSeparator" w:id="1">
    <w:p w:rsidR="00FA2B1E" w:rsidRDefault="00FA2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A2B1E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B1E" w:rsidRDefault="00FA2B1E">
      <w:r>
        <w:separator/>
      </w:r>
    </w:p>
  </w:footnote>
  <w:footnote w:type="continuationSeparator" w:id="1">
    <w:p w:rsidR="00FA2B1E" w:rsidRDefault="00FA2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A2B1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75620D0"/>
    <w:rsid w:val="00010A86"/>
    <w:rsid w:val="000118A6"/>
    <w:rsid w:val="00012509"/>
    <w:rsid w:val="00013A22"/>
    <w:rsid w:val="00034297"/>
    <w:rsid w:val="000463B3"/>
    <w:rsid w:val="00093D61"/>
    <w:rsid w:val="00094362"/>
    <w:rsid w:val="000A3595"/>
    <w:rsid w:val="000A48E1"/>
    <w:rsid w:val="000B1B23"/>
    <w:rsid w:val="000B631D"/>
    <w:rsid w:val="000F2364"/>
    <w:rsid w:val="001164DC"/>
    <w:rsid w:val="00117825"/>
    <w:rsid w:val="00123D58"/>
    <w:rsid w:val="00133EA0"/>
    <w:rsid w:val="00142A9C"/>
    <w:rsid w:val="0015681B"/>
    <w:rsid w:val="001C3366"/>
    <w:rsid w:val="001C4D7A"/>
    <w:rsid w:val="001C4FFD"/>
    <w:rsid w:val="001E70B6"/>
    <w:rsid w:val="001F628C"/>
    <w:rsid w:val="00223834"/>
    <w:rsid w:val="00250408"/>
    <w:rsid w:val="002625A3"/>
    <w:rsid w:val="00271961"/>
    <w:rsid w:val="002945D0"/>
    <w:rsid w:val="002B5739"/>
    <w:rsid w:val="002C359E"/>
    <w:rsid w:val="002E25F7"/>
    <w:rsid w:val="003311AF"/>
    <w:rsid w:val="00332264"/>
    <w:rsid w:val="00355A3A"/>
    <w:rsid w:val="00356939"/>
    <w:rsid w:val="003A5FD9"/>
    <w:rsid w:val="003C10E3"/>
    <w:rsid w:val="003E27C0"/>
    <w:rsid w:val="003F3DD8"/>
    <w:rsid w:val="003F5A20"/>
    <w:rsid w:val="004041BA"/>
    <w:rsid w:val="00412F98"/>
    <w:rsid w:val="00427192"/>
    <w:rsid w:val="00427637"/>
    <w:rsid w:val="00441DF2"/>
    <w:rsid w:val="004740AA"/>
    <w:rsid w:val="00475CC8"/>
    <w:rsid w:val="004B17AE"/>
    <w:rsid w:val="004D4C2D"/>
    <w:rsid w:val="00530CD3"/>
    <w:rsid w:val="00551956"/>
    <w:rsid w:val="00551E98"/>
    <w:rsid w:val="00551FEB"/>
    <w:rsid w:val="00554D22"/>
    <w:rsid w:val="00570CF9"/>
    <w:rsid w:val="00572BBA"/>
    <w:rsid w:val="00582EA1"/>
    <w:rsid w:val="005C31FF"/>
    <w:rsid w:val="005C3355"/>
    <w:rsid w:val="005E4B4E"/>
    <w:rsid w:val="005F612E"/>
    <w:rsid w:val="005F625B"/>
    <w:rsid w:val="0060164C"/>
    <w:rsid w:val="0062288B"/>
    <w:rsid w:val="00625D4F"/>
    <w:rsid w:val="0063222F"/>
    <w:rsid w:val="00634700"/>
    <w:rsid w:val="00677B41"/>
    <w:rsid w:val="00687073"/>
    <w:rsid w:val="006C4048"/>
    <w:rsid w:val="006E7366"/>
    <w:rsid w:val="00734DB6"/>
    <w:rsid w:val="00743F07"/>
    <w:rsid w:val="00751183"/>
    <w:rsid w:val="00781154"/>
    <w:rsid w:val="00787A31"/>
    <w:rsid w:val="00797AE0"/>
    <w:rsid w:val="007A61E9"/>
    <w:rsid w:val="007F5001"/>
    <w:rsid w:val="008451DB"/>
    <w:rsid w:val="008500E5"/>
    <w:rsid w:val="0087344D"/>
    <w:rsid w:val="00894625"/>
    <w:rsid w:val="008979DB"/>
    <w:rsid w:val="008D49B4"/>
    <w:rsid w:val="008E0C5E"/>
    <w:rsid w:val="008E3ABF"/>
    <w:rsid w:val="008E74EA"/>
    <w:rsid w:val="008F1183"/>
    <w:rsid w:val="009501E3"/>
    <w:rsid w:val="00980FF7"/>
    <w:rsid w:val="009C76CE"/>
    <w:rsid w:val="00A119C7"/>
    <w:rsid w:val="00A23536"/>
    <w:rsid w:val="00A24FBA"/>
    <w:rsid w:val="00A62450"/>
    <w:rsid w:val="00A8760E"/>
    <w:rsid w:val="00AB302D"/>
    <w:rsid w:val="00AC3699"/>
    <w:rsid w:val="00AD07A9"/>
    <w:rsid w:val="00AF3AF5"/>
    <w:rsid w:val="00AF3DBA"/>
    <w:rsid w:val="00B15E0B"/>
    <w:rsid w:val="00B56871"/>
    <w:rsid w:val="00BB10DF"/>
    <w:rsid w:val="00BF09B8"/>
    <w:rsid w:val="00BF5CCC"/>
    <w:rsid w:val="00C7219D"/>
    <w:rsid w:val="00CD3171"/>
    <w:rsid w:val="00CE2A05"/>
    <w:rsid w:val="00D01D83"/>
    <w:rsid w:val="00D154A3"/>
    <w:rsid w:val="00D27E77"/>
    <w:rsid w:val="00D31007"/>
    <w:rsid w:val="00D4601A"/>
    <w:rsid w:val="00D67389"/>
    <w:rsid w:val="00D73341"/>
    <w:rsid w:val="00D80219"/>
    <w:rsid w:val="00DA6BFC"/>
    <w:rsid w:val="00DD5712"/>
    <w:rsid w:val="00DF21E7"/>
    <w:rsid w:val="00DF546C"/>
    <w:rsid w:val="00E06EE7"/>
    <w:rsid w:val="00E331B7"/>
    <w:rsid w:val="00E43FE7"/>
    <w:rsid w:val="00E6244F"/>
    <w:rsid w:val="00E6486B"/>
    <w:rsid w:val="00E7290F"/>
    <w:rsid w:val="00E90CF8"/>
    <w:rsid w:val="00EA22CA"/>
    <w:rsid w:val="00EA61A9"/>
    <w:rsid w:val="00ED4297"/>
    <w:rsid w:val="00ED5A1B"/>
    <w:rsid w:val="00ED5CFC"/>
    <w:rsid w:val="00EE401B"/>
    <w:rsid w:val="00EE59A6"/>
    <w:rsid w:val="00EE68A8"/>
    <w:rsid w:val="00F56318"/>
    <w:rsid w:val="00F7424B"/>
    <w:rsid w:val="00F97140"/>
    <w:rsid w:val="00FA2B1E"/>
    <w:rsid w:val="00FA4481"/>
    <w:rsid w:val="00FB1D85"/>
    <w:rsid w:val="00FF35E6"/>
    <w:rsid w:val="00FF6A8B"/>
    <w:rsid w:val="084C60F6"/>
    <w:rsid w:val="0DA754CB"/>
    <w:rsid w:val="16353AEB"/>
    <w:rsid w:val="1B4001AB"/>
    <w:rsid w:val="1BA1664A"/>
    <w:rsid w:val="25F25231"/>
    <w:rsid w:val="2AB20333"/>
    <w:rsid w:val="2E0821D4"/>
    <w:rsid w:val="375620D0"/>
    <w:rsid w:val="3ADC245B"/>
    <w:rsid w:val="3BD168DD"/>
    <w:rsid w:val="4741295B"/>
    <w:rsid w:val="4B6860F9"/>
    <w:rsid w:val="4EF25E4A"/>
    <w:rsid w:val="51D639B9"/>
    <w:rsid w:val="5B830FCB"/>
    <w:rsid w:val="5EAF39FA"/>
    <w:rsid w:val="624D70E5"/>
    <w:rsid w:val="642C4143"/>
    <w:rsid w:val="6DA77E6D"/>
    <w:rsid w:val="72B25410"/>
    <w:rsid w:val="7760669E"/>
    <w:rsid w:val="7E43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paragraph" w:styleId="1">
    <w:name w:val="heading 1"/>
    <w:basedOn w:val="a"/>
    <w:next w:val="a"/>
    <w:link w:val="1Char"/>
    <w:qFormat/>
    <w:pPr>
      <w:keepNext/>
      <w:keepLines/>
      <w:spacing w:line="560" w:lineRule="exact"/>
      <w:jc w:val="center"/>
      <w:outlineLvl w:val="0"/>
    </w:pPr>
    <w:rPr>
      <w:rFonts w:eastAsia="方正小标宋简体"/>
      <w:color w:val="auto"/>
      <w:kern w:val="44"/>
      <w:sz w:val="44"/>
      <w:szCs w:val="20"/>
      <w:lang w:bidi="ar-SA"/>
    </w:rPr>
  </w:style>
  <w:style w:type="paragraph" w:styleId="5">
    <w:name w:val="heading 5"/>
    <w:basedOn w:val="a"/>
    <w:next w:val="a"/>
    <w:qFormat/>
    <w:pPr>
      <w:keepNext/>
      <w:keepLines/>
      <w:spacing w:line="560" w:lineRule="exact"/>
      <w:outlineLvl w:val="4"/>
    </w:pPr>
    <w:rPr>
      <w:rFonts w:eastAsia="黑体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font31">
    <w:name w:val="font3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Char">
    <w:name w:val="页眉 Char"/>
    <w:link w:val="a4"/>
    <w:rPr>
      <w:rFonts w:ascii="Times New Roman" w:eastAsia="Times New Roman" w:hAnsi="Times New Roman"/>
      <w:color w:val="000000"/>
      <w:sz w:val="18"/>
      <w:szCs w:val="18"/>
      <w:lang w:eastAsia="en-US" w:bidi="en-US"/>
    </w:rPr>
  </w:style>
  <w:style w:type="character" w:customStyle="1" w:styleId="Char0">
    <w:name w:val="页脚 Char"/>
    <w:link w:val="a5"/>
    <w:rPr>
      <w:rFonts w:ascii="Times New Roman" w:eastAsia="Times New Roman" w:hAnsi="Times New Roman"/>
      <w:color w:val="000000"/>
      <w:sz w:val="18"/>
      <w:szCs w:val="18"/>
      <w:lang w:eastAsia="en-US" w:bidi="en-US"/>
    </w:rPr>
  </w:style>
  <w:style w:type="character" w:customStyle="1" w:styleId="1Char">
    <w:name w:val="标题 1 Char"/>
    <w:link w:val="1"/>
    <w:qFormat/>
    <w:rPr>
      <w:rFonts w:ascii="Times New Roman" w:eastAsia="方正小标宋简体" w:hAnsi="Times New Roman" w:cs="Times New Roman"/>
      <w:kern w:val="44"/>
      <w:sz w:val="44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Other1">
    <w:name w:val="Other|1"/>
    <w:basedOn w:val="a"/>
    <w:qFormat/>
    <w:pPr>
      <w:spacing w:line="252" w:lineRule="exact"/>
      <w:jc w:val="center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styleId="a6">
    <w:name w:val="Normal (Web)"/>
    <w:basedOn w:val="a"/>
    <w:pPr>
      <w:widowControl/>
      <w:spacing w:before="100" w:beforeAutospacing="1" w:after="100" w:afterAutospacing="1"/>
    </w:pPr>
    <w:rPr>
      <w:rFonts w:ascii="宋体" w:eastAsia="宋体" w:hAnsi="宋体" w:cs="宋体"/>
      <w:color w:val="auto"/>
      <w:lang w:eastAsia="zh-CN" w:bidi="ar-SA"/>
    </w:rPr>
  </w:style>
  <w:style w:type="paragraph" w:customStyle="1" w:styleId="Bodytext5">
    <w:name w:val="Body text|5"/>
    <w:basedOn w:val="a"/>
    <w:qFormat/>
    <w:pPr>
      <w:jc w:val="center"/>
    </w:pPr>
    <w:rPr>
      <w:rFonts w:ascii="宋体" w:eastAsia="宋体" w:hAnsi="宋体" w:cs="宋体"/>
      <w:sz w:val="36"/>
      <w:szCs w:val="36"/>
      <w:lang w:val="zh-TW" w:eastAsia="zh-TW" w:bidi="zh-TW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Bodytext1">
    <w:name w:val="Body text|1"/>
    <w:basedOn w:val="a"/>
    <w:qFormat/>
    <w:pPr>
      <w:spacing w:line="401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41">
    <w:name w:val="Heading #4|1"/>
    <w:basedOn w:val="a"/>
    <w:qFormat/>
    <w:pPr>
      <w:spacing w:after="370"/>
      <w:ind w:left="2660"/>
      <w:outlineLvl w:val="3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51">
    <w:name w:val="Heading #5|1"/>
    <w:basedOn w:val="a"/>
    <w:qFormat/>
    <w:pPr>
      <w:outlineLvl w:val="4"/>
    </w:pPr>
    <w:rPr>
      <w:rFonts w:ascii="宋体" w:eastAsia="宋体" w:hAnsi="宋体" w:cs="宋体"/>
      <w:i/>
      <w:iCs/>
      <w:sz w:val="26"/>
      <w:szCs w:val="26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阿里啵啵</dc:creator>
  <cp:lastModifiedBy>Wxl</cp:lastModifiedBy>
  <cp:revision>2</cp:revision>
  <cp:lastPrinted>2020-09-26T16:46:00Z</cp:lastPrinted>
  <dcterms:created xsi:type="dcterms:W3CDTF">2020-10-16T03:15:00Z</dcterms:created>
  <dcterms:modified xsi:type="dcterms:W3CDTF">2020-10-16T03:15:00Z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