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0" w:lineRule="auto"/>
        <w:rPr>
          <w:rFonts w:hint="eastAsia" w:ascii="Times New Roman" w:hAnsi="Times New Roman" w:eastAsia="黑体" w:cs="微软雅黑"/>
          <w:b w:val="0"/>
          <w:color w:val="000000" w:themeColor="text1"/>
          <w:sz w:val="32"/>
          <w:szCs w:val="32"/>
          <w:lang w:val="en-US" w:eastAsia="zh-CN"/>
        </w:rPr>
      </w:pPr>
      <w:bookmarkStart w:id="0" w:name="_Toc45295996"/>
      <w:r>
        <w:rPr>
          <w:rFonts w:hint="eastAsia" w:ascii="Times New Roman" w:hAnsi="黑体" w:eastAsia="黑体" w:cs="微软雅黑"/>
          <w:b w:val="0"/>
          <w:color w:val="000000" w:themeColor="text1"/>
          <w:sz w:val="32"/>
          <w:szCs w:val="32"/>
        </w:rPr>
        <w:t>附件</w:t>
      </w:r>
      <w:r>
        <w:rPr>
          <w:rFonts w:hint="eastAsia" w:ascii="Times New Roman" w:hAnsi="黑体" w:eastAsia="黑体" w:cs="微软雅黑"/>
          <w:b w:val="0"/>
          <w:color w:val="000000" w:themeColor="text1"/>
          <w:sz w:val="32"/>
          <w:szCs w:val="32"/>
          <w:lang w:val="en-US" w:eastAsia="zh-CN"/>
        </w:rPr>
        <w:t>3</w:t>
      </w:r>
    </w:p>
    <w:p>
      <w:pPr>
        <w:pStyle w:val="2"/>
        <w:spacing w:line="240" w:lineRule="auto"/>
        <w:jc w:val="center"/>
        <w:rPr>
          <w:rFonts w:cs="微软雅黑" w:asciiTheme="minorEastAsia" w:hAnsiTheme="minorEastAsia" w:eastAsiaTheme="minorEastAsia"/>
          <w:color w:val="000000" w:themeColor="text1"/>
          <w:sz w:val="36"/>
          <w:szCs w:val="36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36"/>
          <w:szCs w:val="36"/>
        </w:rPr>
        <w:t>考生在线笔试操作说明</w:t>
      </w:r>
    </w:p>
    <w:p>
      <w:pPr>
        <w:pStyle w:val="2"/>
        <w:numPr>
          <w:ilvl w:val="0"/>
          <w:numId w:val="1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8"/>
          <w:szCs w:val="28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</w:rPr>
        <w:t>考试设备</w:t>
      </w:r>
      <w:r>
        <w:rPr>
          <w:rFonts w:cs="微软雅黑" w:asciiTheme="minorEastAsia" w:hAnsiTheme="minorEastAsia" w:eastAsiaTheme="minorEastAsia"/>
          <w:color w:val="000000" w:themeColor="text1"/>
          <w:sz w:val="28"/>
          <w:szCs w:val="28"/>
        </w:rPr>
        <w:t>与网络配置</w:t>
      </w:r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</w:rPr>
        <w:t>要求</w:t>
      </w:r>
      <w:bookmarkEnd w:id="0"/>
    </w:p>
    <w:p>
      <w:pPr>
        <w:spacing w:line="276" w:lineRule="auto"/>
        <w:ind w:firstLine="440" w:firstLineChars="20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考生自行准备考试设备和场地参加考试，考试系统（电脑客户端）自带人脸核验和全程监控功能，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 xml:space="preserve"> 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作为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第一视角监控；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同时在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监控机上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（智能手机端）全程开启AI云监考（优巡）APP，作为第二视角独立监控。</w:t>
      </w:r>
    </w:p>
    <w:p>
      <w:pPr>
        <w:spacing w:line="276" w:lineRule="auto"/>
        <w:ind w:firstLine="440" w:firstLineChars="200"/>
        <w:jc w:val="both"/>
        <w:rPr>
          <w:rFonts w:asciiTheme="minorEastAsia" w:hAnsiTheme="minorEastAsia" w:eastAsiaTheme="minorEastAsia"/>
          <w:sz w:val="22"/>
          <w:szCs w:val="22"/>
        </w:rPr>
      </w:pPr>
    </w:p>
    <w:p>
      <w:pPr>
        <w:pStyle w:val="21"/>
        <w:numPr>
          <w:ilvl w:val="0"/>
          <w:numId w:val="2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sz w:val="22"/>
          <w:szCs w:val="22"/>
        </w:rPr>
        <w:t>用于考试的电脑：</w:t>
      </w:r>
    </w:p>
    <w:p>
      <w:pPr>
        <w:pStyle w:val="2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电脑保证能正常上外网且安装Windows（Win7、Win10）或Mac OS（10.14以上）操作系统；相关设备需要提前安装Chrome或Firefox浏览器，并配有可正常工作的摄像设备（内置或外置摄像头均可）；使用电脑下载易考客户端，请根据您考试设备的系统类型选择下载相应的版本。</w:t>
      </w:r>
      <w:bookmarkStart w:id="24" w:name="_GoBack"/>
      <w:bookmarkEnd w:id="24"/>
    </w:p>
    <w:p>
      <w:pPr>
        <w:pStyle w:val="21"/>
        <w:widowControl w:val="0"/>
        <w:spacing w:line="276" w:lineRule="auto"/>
        <w:ind w:left="840" w:firstLine="0" w:firstLineChars="0"/>
        <w:jc w:val="both"/>
        <w:rPr>
          <w:rStyle w:val="17"/>
          <w:rFonts w:asciiTheme="minorEastAsia" w:hAnsiTheme="minorEastAsia" w:eastAsiaTheme="minorEastAsia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sz w:val="22"/>
          <w:szCs w:val="22"/>
        </w:rPr>
        <w:t>易考客户端下载链接：</w:t>
      </w:r>
    </w:p>
    <w:p>
      <w:pPr>
        <w:pStyle w:val="21"/>
        <w:widowControl w:val="0"/>
        <w:spacing w:line="276" w:lineRule="auto"/>
        <w:ind w:left="840" w:firstLine="0" w:firstLineChars="0"/>
        <w:jc w:val="both"/>
        <w:rPr>
          <w:rStyle w:val="17"/>
          <w:rFonts w:asciiTheme="minorEastAsia" w:hAnsiTheme="minorEastAsia" w:eastAsiaTheme="minorEastAsia"/>
          <w:sz w:val="22"/>
          <w:szCs w:val="22"/>
          <w:highlight w:val="none"/>
        </w:rPr>
      </w:pPr>
      <w:r>
        <w:rPr>
          <w:rStyle w:val="17"/>
          <w:rFonts w:hint="eastAsia" w:asciiTheme="minorEastAsia" w:hAnsiTheme="minorEastAsia" w:eastAsiaTheme="minorEastAsia"/>
          <w:sz w:val="22"/>
          <w:szCs w:val="22"/>
          <w:highlight w:val="none"/>
        </w:rPr>
        <w:t>https://eztest.org/exam/session/102337/client/download/</w:t>
      </w:r>
    </w:p>
    <w:p>
      <w:pPr>
        <w:pStyle w:val="2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考试期间全程使用摄像头，需确保电脑摄像头开启，全程正面面对考生；</w:t>
      </w:r>
    </w:p>
    <w:p>
      <w:pPr>
        <w:pStyle w:val="2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进入考试系统前应关闭无关网页和软件，包括安全卫士、电脑管家及各类通讯软件，以免被动弹窗被系统误判为作弊；</w:t>
      </w:r>
    </w:p>
    <w:p>
      <w:pPr>
        <w:pStyle w:val="21"/>
        <w:numPr>
          <w:ilvl w:val="0"/>
          <w:numId w:val="2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sz w:val="22"/>
          <w:szCs w:val="22"/>
        </w:rPr>
        <w:t>用于安装AI云监考（优巡）APP的智能手机：</w:t>
      </w:r>
    </w:p>
    <w:p>
      <w:pPr>
        <w:pStyle w:val="21"/>
        <w:numPr>
          <w:ilvl w:val="0"/>
          <w:numId w:val="4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带正常上网功能（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Wi-Fi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或移动数据）且前置摄像头正常工作的手机；</w:t>
      </w:r>
    </w:p>
    <w:p>
      <w:pPr>
        <w:pStyle w:val="21"/>
        <w:numPr>
          <w:ilvl w:val="0"/>
          <w:numId w:val="4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Android 4.1及以上或iOS系统10.1及以上；苹果机型：推荐iPhone 8及以上，iPad Air 2及以上；安卓机型：</w:t>
      </w:r>
      <w:r>
        <w:rPr>
          <w:rFonts w:asciiTheme="minorEastAsia" w:hAnsiTheme="minorEastAsia" w:eastAsiaTheme="minorEastAsia"/>
          <w:sz w:val="22"/>
          <w:szCs w:val="22"/>
        </w:rPr>
        <w:t>推荐</w:t>
      </w:r>
      <w:r>
        <w:rPr>
          <w:rFonts w:hint="eastAsia" w:asciiTheme="minorEastAsia" w:hAnsiTheme="minorEastAsia" w:eastAsiaTheme="minorEastAsia"/>
          <w:sz w:val="22"/>
          <w:szCs w:val="22"/>
        </w:rPr>
        <w:t>2018年以后的</w:t>
      </w:r>
      <w:r>
        <w:rPr>
          <w:rFonts w:asciiTheme="minorEastAsia" w:hAnsiTheme="minorEastAsia" w:eastAsiaTheme="minorEastAsia"/>
          <w:sz w:val="22"/>
          <w:szCs w:val="22"/>
        </w:rPr>
        <w:t>机型，不推荐使用安卓系统PAD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；</w:t>
      </w:r>
    </w:p>
    <w:p>
      <w:pPr>
        <w:pStyle w:val="21"/>
        <w:numPr>
          <w:ilvl w:val="0"/>
          <w:numId w:val="4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手机支架：将智能手机固定，便于拍摄考生正面进行监考。</w:t>
      </w:r>
    </w:p>
    <w:p>
      <w:pPr>
        <w:pStyle w:val="21"/>
        <w:numPr>
          <w:ilvl w:val="0"/>
          <w:numId w:val="4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手机全程调至正常音量，不能静音，确保考试中能听到监考老师的呼叫。保持手机在前台运行状态，不能最小化，避免被识别为疑似作弊行为。</w:t>
      </w:r>
    </w:p>
    <w:p>
      <w:pPr>
        <w:pStyle w:val="21"/>
        <w:numPr>
          <w:ilvl w:val="0"/>
          <w:numId w:val="2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sz w:val="22"/>
          <w:szCs w:val="22"/>
        </w:rPr>
        <w:t>稳定且流畅的网络：</w:t>
      </w:r>
    </w:p>
    <w:p>
      <w:pPr>
        <w:pStyle w:val="21"/>
        <w:numPr>
          <w:ilvl w:val="0"/>
          <w:numId w:val="5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网络带宽不低于20Mbps，建议使用带宽50Mbps或以上的独立光纤网络；</w:t>
      </w:r>
    </w:p>
    <w:p>
      <w:pPr>
        <w:pStyle w:val="21"/>
        <w:numPr>
          <w:ilvl w:val="0"/>
          <w:numId w:val="5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建议考生准备4G等手机移动网络作为备用网络，并事先做好调试，以便出现网络故障时能迅速切换备用网络继续考试；</w:t>
      </w:r>
    </w:p>
    <w:p>
      <w:pPr>
        <w:pStyle w:val="21"/>
        <w:numPr>
          <w:ilvl w:val="0"/>
          <w:numId w:val="2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sz w:val="22"/>
          <w:szCs w:val="22"/>
        </w:rPr>
        <w:t>使用设备前应关掉无关应用或提醒功能，避免来电、微信、或其他应用打断考试过程。</w:t>
      </w:r>
    </w:p>
    <w:p>
      <w:pPr>
        <w:pStyle w:val="21"/>
        <w:widowControl w:val="0"/>
        <w:spacing w:line="276" w:lineRule="auto"/>
        <w:ind w:left="420" w:firstLine="0"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苹果IOS设备关闭消息通知方法见：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Fonts w:asciiTheme="minorEastAsia" w:hAnsiTheme="minorEastAsia" w:eastAsiaTheme="minorEastAsia"/>
          <w:sz w:val="22"/>
          <w:szCs w:val="22"/>
        </w:rPr>
      </w:pPr>
      <w:r>
        <w:fldChar w:fldCharType="begin"/>
      </w:r>
      <w:r>
        <w:instrText xml:space="preserve"> HYPERLINK "https://jingyan.baidu.com/article/fcb5aff71285c4edaa4a712b.html" </w:instrText>
      </w:r>
      <w:r>
        <w:fldChar w:fldCharType="separate"/>
      </w:r>
      <w:r>
        <w:rPr>
          <w:rStyle w:val="19"/>
          <w:rFonts w:asciiTheme="minorEastAsia" w:hAnsiTheme="minorEastAsia" w:eastAsiaTheme="minorEastAsia"/>
          <w:sz w:val="22"/>
          <w:szCs w:val="22"/>
        </w:rPr>
        <w:t>https://jingyan.baidu.com/article/fcb5aff71285c4edaa4a712b.html</w:t>
      </w:r>
      <w:r>
        <w:rPr>
          <w:rStyle w:val="19"/>
          <w:rFonts w:asciiTheme="minorEastAsia" w:hAnsiTheme="minorEastAsia" w:eastAsiaTheme="minorEastAsia"/>
          <w:sz w:val="22"/>
          <w:szCs w:val="22"/>
        </w:rPr>
        <w:fldChar w:fldCharType="end"/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安卓设备关闭消息通知方法见：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Style w:val="17"/>
          <w:rFonts w:asciiTheme="minorEastAsia" w:hAnsiTheme="minorEastAsia" w:eastAsiaTheme="minorEastAsia"/>
          <w:bCs w:val="0"/>
          <w:color w:val="FF0000"/>
          <w:sz w:val="22"/>
          <w:szCs w:val="22"/>
        </w:rPr>
      </w:pPr>
      <w:r>
        <w:fldChar w:fldCharType="begin"/>
      </w:r>
      <w:r>
        <w:instrText xml:space="preserve"> HYPERLINK "https://jingyan.baidu.com/article/e75aca859a5fc3542edac6a6.html" </w:instrText>
      </w:r>
      <w:r>
        <w:fldChar w:fldCharType="separate"/>
      </w:r>
      <w:r>
        <w:rPr>
          <w:rStyle w:val="19"/>
          <w:rFonts w:asciiTheme="minorEastAsia" w:hAnsiTheme="minorEastAsia" w:eastAsiaTheme="minorEastAsia"/>
          <w:sz w:val="22"/>
          <w:szCs w:val="22"/>
        </w:rPr>
        <w:t>https://jingyan.baidu.com/article/e75aca859a5fc3542edac6a6.html</w:t>
      </w:r>
      <w:r>
        <w:rPr>
          <w:rStyle w:val="19"/>
          <w:rFonts w:asciiTheme="minorEastAsia" w:hAnsiTheme="minorEastAsia" w:eastAsiaTheme="minorEastAsia"/>
          <w:sz w:val="22"/>
          <w:szCs w:val="22"/>
        </w:rPr>
        <w:fldChar w:fldCharType="end"/>
      </w:r>
    </w:p>
    <w:p>
      <w:pPr>
        <w:pStyle w:val="21"/>
        <w:spacing w:line="276" w:lineRule="auto"/>
        <w:ind w:left="420" w:firstLine="0" w:firstLineChars="0"/>
        <w:rPr>
          <w:rStyle w:val="17"/>
          <w:sz w:val="22"/>
          <w:szCs w:val="22"/>
        </w:rPr>
      </w:pPr>
      <w:r>
        <w:rPr>
          <w:rStyle w:val="17"/>
          <w:rFonts w:hint="eastAsia"/>
          <w:sz w:val="22"/>
          <w:szCs w:val="22"/>
        </w:rPr>
        <w:t>特别提醒：</w:t>
      </w:r>
    </w:p>
    <w:p>
      <w:pPr>
        <w:pStyle w:val="21"/>
        <w:numPr>
          <w:ilvl w:val="0"/>
          <w:numId w:val="6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试期间如发生考试设备或网络故障，故障解决后，考生可重新进入考试继续作答，之前的作答结果会实时保存；由于考试设备或网络故障导致考试时间的损失、或无法完成考试的，将不会获得补时或补考的机会。</w:t>
      </w:r>
    </w:p>
    <w:p>
      <w:pPr>
        <w:pStyle w:val="21"/>
        <w:numPr>
          <w:ilvl w:val="0"/>
          <w:numId w:val="6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正式考试过程中设有登录次数限制，若超过限制次数，考生将无法再进入考试。为确保考试顺利进行，请考生于开考前务必关闭无关网站、退出相关微信、QQ等软件账号，并将相关软件设置禁止app消息弹窗。</w:t>
      </w:r>
    </w:p>
    <w:p>
      <w:pPr>
        <w:pStyle w:val="2"/>
        <w:numPr>
          <w:ilvl w:val="0"/>
          <w:numId w:val="1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8"/>
          <w:szCs w:val="28"/>
        </w:rPr>
      </w:pPr>
      <w:bookmarkStart w:id="1" w:name="_Toc45295997"/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</w:rPr>
        <w:t>考试要求</w:t>
      </w:r>
    </w:p>
    <w:p>
      <w:pPr>
        <w:pStyle w:val="3"/>
        <w:numPr>
          <w:ilvl w:val="0"/>
          <w:numId w:val="7"/>
        </w:numPr>
        <w:spacing w:line="240" w:lineRule="auto"/>
        <w:rPr>
          <w:rStyle w:val="17"/>
          <w:rFonts w:cs="宋体" w:asciiTheme="minorEastAsia" w:hAnsiTheme="minorEastAsia" w:eastAsiaTheme="minorEastAsia"/>
          <w:b/>
          <w:bCs/>
          <w:sz w:val="22"/>
          <w:szCs w:val="22"/>
        </w:rPr>
      </w:pPr>
      <w:r>
        <w:rPr>
          <w:rStyle w:val="17"/>
          <w:rFonts w:cs="宋体" w:asciiTheme="minorEastAsia" w:hAnsiTheme="minorEastAsia" w:eastAsiaTheme="minorEastAsia"/>
          <w:b/>
          <w:bCs/>
          <w:sz w:val="22"/>
          <w:szCs w:val="22"/>
        </w:rPr>
        <w:t>考试环境要求</w:t>
      </w:r>
    </w:p>
    <w:p>
      <w:pPr>
        <w:spacing w:line="276" w:lineRule="auto"/>
        <w:ind w:firstLine="440" w:firstLineChars="20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cs="微软雅黑" w:asciiTheme="minorEastAsia" w:hAnsiTheme="minorEastAsia" w:eastAsiaTheme="minorEastAsia"/>
          <w:sz w:val="22"/>
          <w:szCs w:val="22"/>
        </w:rPr>
        <w:t>考生所在的笔试环境应为光线充足、封闭、无其他人、无外界干扰的安静场所，考生端坐在距离摄像头50cm（误差不超过</w:t>
      </w:r>
      <w:r>
        <w:rPr>
          <w:rFonts w:cs="微软雅黑" w:asciiTheme="minorEastAsia" w:hAnsiTheme="minorEastAsia" w:eastAsiaTheme="minorEastAsia"/>
          <w:sz w:val="22"/>
          <w:szCs w:val="22"/>
          <w:rtl/>
        </w:rPr>
        <w:t>±</w:t>
      </w:r>
      <w:r>
        <w:rPr>
          <w:rFonts w:cs="微软雅黑" w:asciiTheme="minorEastAsia" w:hAnsiTheme="minorEastAsia" w:eastAsiaTheme="minorEastAsia"/>
          <w:sz w:val="22"/>
          <w:szCs w:val="22"/>
        </w:rPr>
        <w:t>5cm），着白色或浅色无领上衣，笔试时将五官清楚显露，不得佩戴首饰（如发卡、耳环、项链等），头发不要遮挡眉毛，鬓角头发需掖至耳后，不允许化浓妆。笔试背景需保持整洁，考生需要保证双手及肩部以上全部呈现在摄像头可视范围内。</w:t>
      </w:r>
    </w:p>
    <w:p>
      <w:pPr>
        <w:pStyle w:val="3"/>
        <w:numPr>
          <w:ilvl w:val="0"/>
          <w:numId w:val="7"/>
        </w:numPr>
        <w:spacing w:line="240" w:lineRule="auto"/>
        <w:rPr>
          <w:rStyle w:val="17"/>
          <w:rFonts w:cs="宋体" w:asciiTheme="minorEastAsia" w:hAnsiTheme="minorEastAsia" w:eastAsiaTheme="minorEastAsia"/>
          <w:b/>
          <w:bCs/>
          <w:sz w:val="22"/>
          <w:szCs w:val="22"/>
        </w:rPr>
      </w:pPr>
      <w:r>
        <w:rPr>
          <w:rStyle w:val="17"/>
          <w:rFonts w:cs="宋体" w:asciiTheme="minorEastAsia" w:hAnsiTheme="minorEastAsia" w:eastAsiaTheme="minorEastAsia"/>
          <w:b/>
          <w:bCs/>
          <w:sz w:val="22"/>
          <w:szCs w:val="22"/>
        </w:rPr>
        <w:t>开考前准备要求</w:t>
      </w:r>
    </w:p>
    <w:p>
      <w:pPr>
        <w:pStyle w:val="21"/>
        <w:numPr>
          <w:ilvl w:val="0"/>
          <w:numId w:val="8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  <w:t>在登录电脑端招考一体化系统前，请务必先登录视频监控平台，以保证实时监控及考试全过程录像，对考试公平进行佐证。</w:t>
      </w:r>
    </w:p>
    <w:p>
      <w:pPr>
        <w:pStyle w:val="21"/>
        <w:numPr>
          <w:ilvl w:val="0"/>
          <w:numId w:val="8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  <w:t xml:space="preserve">在正式开始考试前，请考生将设备及网络调试到最佳状态，电脑和移动设备端摄像头全程开启。考试过程中由于设备硬件故障、断电断网等导致考试无法正常进行的，由考生自行承担责任。 </w:t>
      </w:r>
    </w:p>
    <w:p>
      <w:pPr>
        <w:pStyle w:val="21"/>
        <w:numPr>
          <w:ilvl w:val="0"/>
          <w:numId w:val="8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  <w:t>系统登录采用人证、人脸双重识别，考试全程请确保为本人，如发现替考、作弊等违纪行为，一律取消考试资格。</w:t>
      </w:r>
    </w:p>
    <w:p>
      <w:pPr>
        <w:pStyle w:val="21"/>
        <w:numPr>
          <w:ilvl w:val="0"/>
          <w:numId w:val="8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  <w:t>考生登录系统前，请将手机调至静音状态，考试全程未经许可，不得接触和使用手机，如考试中途出现系统故障等需要协助处理的问题，请考生通过链接进行问题申诉：http://hisalarivip.mikecrm.com/y9aPGl4，技术人员会主动与考生联系，考生只允许与考试系统技术进行沟通。若考生拍摄佐证视频所使用的移动设备为手机，则在考试过程中，考生与客服沟通后，考生务必将手机放回原录制位置，继续拍摄佐证视频，以确保佐证视频的有效性。凡发现未经许可接触和使用通讯工具的，一经发现，一律交由主管单位处理。</w:t>
      </w:r>
    </w:p>
    <w:p>
      <w:pPr>
        <w:pStyle w:val="21"/>
        <w:numPr>
          <w:ilvl w:val="0"/>
          <w:numId w:val="8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  <w:t>正式考试当天，请考生提前30分钟登录</w:t>
      </w:r>
      <w:r>
        <w:rPr>
          <w:rFonts w:cs="微软雅黑" w:asciiTheme="minorEastAsia" w:hAnsiTheme="minorEastAsia" w:eastAsiaTheme="minorEastAsia"/>
          <w:color w:val="000000" w:themeColor="text1"/>
          <w:sz w:val="22"/>
          <w:szCs w:val="22"/>
          <w:rtl/>
        </w:rPr>
        <w:t>“</w:t>
      </w:r>
      <w:r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  <w:t>招考一体化”在线考试系统考生端。因个人原因延迟进入考试系统，延误时间仍计入考试总时长。在开考</w:t>
      </w:r>
      <w:r>
        <w:rPr>
          <w:rFonts w:cs="微软雅黑" w:asciiTheme="minorEastAsia" w:hAnsiTheme="minorEastAsia" w:eastAsiaTheme="minorEastAsia"/>
          <w:color w:val="000000" w:themeColor="text1"/>
          <w:sz w:val="22"/>
          <w:szCs w:val="22"/>
          <w:highlight w:val="green"/>
        </w:rPr>
        <w:t>30</w:t>
      </w:r>
      <w:r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  <w:t>分钟后，考生仍未进入考试系统，视为自动放弃考试资格。</w:t>
      </w:r>
    </w:p>
    <w:p>
      <w:pPr>
        <w:pStyle w:val="3"/>
        <w:numPr>
          <w:ilvl w:val="0"/>
          <w:numId w:val="7"/>
        </w:numPr>
        <w:spacing w:line="240" w:lineRule="auto"/>
        <w:rPr>
          <w:rStyle w:val="17"/>
          <w:rFonts w:cs="宋体" w:asciiTheme="minorEastAsia" w:hAnsiTheme="minorEastAsia" w:eastAsiaTheme="minorEastAsia"/>
          <w:b/>
          <w:bCs/>
          <w:sz w:val="22"/>
          <w:szCs w:val="22"/>
        </w:rPr>
      </w:pPr>
      <w:r>
        <w:rPr>
          <w:rStyle w:val="17"/>
          <w:rFonts w:cs="宋体" w:asciiTheme="minorEastAsia" w:hAnsiTheme="minorEastAsia" w:eastAsiaTheme="minorEastAsia"/>
          <w:b/>
          <w:bCs/>
          <w:sz w:val="22"/>
          <w:szCs w:val="22"/>
        </w:rPr>
        <w:t>考试过程中要求</w:t>
      </w:r>
    </w:p>
    <w:p>
      <w:pPr>
        <w:pStyle w:val="21"/>
        <w:numPr>
          <w:ilvl w:val="0"/>
          <w:numId w:val="9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  <w:t>考试过程中，</w:t>
      </w:r>
      <w:r>
        <w:rPr>
          <w:rFonts w:cs="微软雅黑" w:asciiTheme="minorEastAsia" w:hAnsiTheme="minorEastAsia" w:eastAsiaTheme="minorEastAsia"/>
          <w:color w:val="000000" w:themeColor="text1"/>
          <w:sz w:val="22"/>
          <w:szCs w:val="22"/>
          <w:rtl/>
        </w:rPr>
        <w:t>“</w:t>
      </w:r>
      <w:r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  <w:t>招考一体化”系统会全程对考生的行为进行监控，因此考生本人务必始终在监控视频范围内，同时考生所处考试环境不得有其他人员在场，一经发现，一律交由主管单位按违纪处理。</w:t>
      </w:r>
    </w:p>
    <w:p>
      <w:pPr>
        <w:pStyle w:val="21"/>
        <w:numPr>
          <w:ilvl w:val="0"/>
          <w:numId w:val="9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  <w:t>考试系统后台实时监控，全程录像、抓拍。在考试期间禁止使用快捷键切屏、截屏以免导致系统卡顿、退出，所造成的后果，由考生自行承担责任。不允许多屏登录，一经发现，一律交由主管单位处理。</w:t>
      </w:r>
    </w:p>
    <w:p>
      <w:pPr>
        <w:pStyle w:val="21"/>
        <w:numPr>
          <w:ilvl w:val="0"/>
          <w:numId w:val="9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  <w:t>考试过程中，考生若有疑似违纪行为，系统将自动记录，考试结束后由考务工作小组根据记录视频、电脑截屏、作答数据、监考员记录、系统日志等多种方式进行判断，以下情况会被系统判定为异常情况：①人像离屏、②面部有遮挡、③照片与本人不符、④画面内被识别到多人面部。被判定为监控异常的画面会上传到考试后台的考试详情页，实属违纪的将作出违纪处理，取消考试资格，认定考试成绩无效。</w:t>
      </w:r>
    </w:p>
    <w:p>
      <w:pPr>
        <w:pStyle w:val="21"/>
        <w:numPr>
          <w:ilvl w:val="0"/>
          <w:numId w:val="9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  <w:t>考试过程中，考生不得中途离开座位，不得浏览网页、线上查询，不得在考试结束后传递、发送考试内容，一经发现，一律交由主管单位按违纪处理，考生承担由此带来的法律责任。</w:t>
      </w:r>
    </w:p>
    <w:p>
      <w:pPr>
        <w:pStyle w:val="21"/>
        <w:numPr>
          <w:ilvl w:val="0"/>
          <w:numId w:val="9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  <w:t>考试结束时，系统将提示交卷，对于超时仍未交卷的考生，系统将做强制交卷处理。</w:t>
      </w:r>
    </w:p>
    <w:p>
      <w:pPr>
        <w:pStyle w:val="21"/>
        <w:numPr>
          <w:ilvl w:val="0"/>
          <w:numId w:val="9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  <w:t>考生若没有按照要求进行登录、答题、保存、交卷，将不能正确记录相关信息，后果由考生承担。</w:t>
      </w:r>
    </w:p>
    <w:p>
      <w:pPr>
        <w:pStyle w:val="21"/>
        <w:numPr>
          <w:ilvl w:val="0"/>
          <w:numId w:val="9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  <w:t>如违反以上相关要求导致考试异常，由考生自行承担责任；属于违纪行为的，一律取消考试成绩。</w:t>
      </w:r>
    </w:p>
    <w:p>
      <w:pPr>
        <w:pStyle w:val="21"/>
        <w:numPr>
          <w:ilvl w:val="0"/>
          <w:numId w:val="9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  <w:t>对考试过程中以下行为将会被认定违反考试纪律，并依据相关规定进行处理：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8.1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）伪造资料、身份信息替代他人或被替代参加考试的行为。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8.2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）作答空间内出现两人或两人以上、或通过他人协助进行作答的情况。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8.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3）佩戴口罩、遮挡面部、遮挡或关闭摄像头、离开视频范围等逃避监控的行为。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8.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4）考试期间不可离开座位，请考生提前做好相应准备。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8.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5）考试期间翻看书籍、资料的行为。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8.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6）佩戴入耳式耳机、耳麦的行为。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8.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7）频繁切换出考试界面或关闭考试系统重新登录的行为。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8.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8）拍摄、抄录、传播试题内容等。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8.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9）答案中不可出现考生姓名、申请编号等与考生有关的信息。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8.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10）评卷过程中发现并认定为答案雷同的。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8.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11）恶意破坏考试系统、篡改考试数据。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8.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12）其他违反考试公平性，危害考试安全的行为。</w:t>
      </w:r>
    </w:p>
    <w:p>
      <w:pPr>
        <w:pStyle w:val="21"/>
        <w:widowControl w:val="0"/>
        <w:spacing w:line="276" w:lineRule="auto"/>
        <w:ind w:firstLine="440"/>
        <w:jc w:val="both"/>
        <w:rPr>
          <w:rFonts w:cs="微软雅黑" w:asciiTheme="minorEastAsia" w:hAnsiTheme="minorEastAsia" w:eastAsiaTheme="minorEastAsia"/>
          <w:color w:val="000000" w:themeColor="text1"/>
          <w:sz w:val="28"/>
          <w:szCs w:val="28"/>
        </w:rPr>
      </w:pP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违规作弊行为的考生，一经查实，取消测试成绩和录取资格，记入《考生考试诚信档案》。对有替考、组织作弊等涉嫌违法犯罪的，立即报案，由司法机关依法追究刑事责任。</w:t>
      </w:r>
    </w:p>
    <w:p>
      <w:pPr>
        <w:pStyle w:val="2"/>
        <w:numPr>
          <w:ilvl w:val="0"/>
          <w:numId w:val="1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8"/>
          <w:szCs w:val="28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</w:rPr>
        <w:t>考试操作流程介绍</w:t>
      </w:r>
      <w:bookmarkEnd w:id="1"/>
    </w:p>
    <w:p/>
    <w:p>
      <w:pPr>
        <w:pStyle w:val="21"/>
        <w:numPr>
          <w:ilvl w:val="0"/>
          <w:numId w:val="10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sz w:val="22"/>
          <w:szCs w:val="22"/>
        </w:rPr>
      </w:pPr>
      <w:bookmarkStart w:id="2" w:name="_Toc45295998"/>
      <w:r>
        <w:rPr>
          <w:rStyle w:val="17"/>
          <w:rFonts w:hint="eastAsia" w:asciiTheme="minorEastAsia" w:hAnsiTheme="minorEastAsia" w:eastAsiaTheme="minorEastAsia"/>
          <w:sz w:val="22"/>
          <w:szCs w:val="22"/>
        </w:rPr>
        <w:t>易考客户端安装</w:t>
      </w:r>
      <w:bookmarkEnd w:id="2"/>
    </w:p>
    <w:p>
      <w:pPr>
        <w:pStyle w:val="21"/>
        <w:numPr>
          <w:ilvl w:val="0"/>
          <w:numId w:val="11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在浏览器中打开客户端的下载链接，根据考试设备的操作系统类型下载对应的客户端安装包（windows版和Mac版），下载界面如下图一样例所示。</w:t>
      </w:r>
    </w:p>
    <w:p>
      <w:pPr>
        <w:spacing w:line="276" w:lineRule="auto"/>
        <w:ind w:left="84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drawing>
          <wp:inline distT="0" distB="0" distL="0" distR="0">
            <wp:extent cx="5274310" cy="39827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spacing w:line="276" w:lineRule="auto"/>
        <w:ind w:left="840" w:firstLine="0"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</w:p>
    <w:p>
      <w:pPr>
        <w:pStyle w:val="21"/>
        <w:spacing w:line="276" w:lineRule="auto"/>
        <w:ind w:left="360" w:firstLine="0" w:firstLineChars="0"/>
        <w:jc w:val="center"/>
        <w:rPr>
          <w:rFonts w:ascii="微软雅黑" w:hAnsi="微软雅黑" w:eastAsia="微软雅黑" w:cs="Arial"/>
          <w:b/>
          <w:bCs/>
          <w:color w:val="404040"/>
          <w:sz w:val="21"/>
          <w:szCs w:val="21"/>
          <w:highlight w:val="lightGray"/>
        </w:rPr>
      </w:pPr>
      <w:r>
        <w:rPr>
          <w:rFonts w:hint="eastAsia" w:ascii="微软雅黑" w:hAnsi="微软雅黑" w:eastAsia="微软雅黑" w:cs="等线"/>
          <w:sz w:val="21"/>
          <w:szCs w:val="21"/>
          <w:highlight w:val="lightGray"/>
        </w:rPr>
        <w:t>（图一）</w:t>
      </w:r>
    </w:p>
    <w:p>
      <w:pPr>
        <w:pStyle w:val="21"/>
        <w:numPr>
          <w:ilvl w:val="0"/>
          <w:numId w:val="11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易考客户端适用于Windows（win7、win10）或Mac OS（10.14以上）操作系统。您可根据自己考试设备的系统类型选择下载对应的版本。</w:t>
      </w:r>
    </w:p>
    <w:p>
      <w:pPr>
        <w:pStyle w:val="21"/>
        <w:numPr>
          <w:ilvl w:val="0"/>
          <w:numId w:val="11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客户端安装包下载完成后，可以看到“易考客户端安装程序”图标。以Windows版本为例，双击安装包图标，即可安装易考客户端。双击图标，运行并安装客户端，如下图二所示。</w:t>
      </w:r>
    </w:p>
    <w:tbl>
      <w:tblPr>
        <w:tblStyle w:val="15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pStyle w:val="21"/>
              <w:widowControl/>
              <w:spacing w:line="276" w:lineRule="auto"/>
              <w:ind w:firstLine="0" w:firstLineChars="0"/>
              <w:jc w:val="left"/>
              <w:rPr>
                <w:rFonts w:ascii="微软雅黑" w:hAnsi="微软雅黑" w:eastAsia="微软雅黑" w:cs="等线"/>
                <w:color w:val="40404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等线"/>
                <w:sz w:val="21"/>
                <w:szCs w:val="21"/>
              </w:rPr>
              <w:drawing>
                <wp:inline distT="0" distB="0" distL="0" distR="0">
                  <wp:extent cx="1847850" cy="1811020"/>
                  <wp:effectExtent l="0" t="0" r="11430" b="2540"/>
                  <wp:docPr id="10" name="图片 3" descr="C:\Users\LIUHAI~1\AppData\Local\Temp\1587103655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 descr="C:\Users\LIUHAI~1\AppData\Local\Temp\1587103655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1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等线"/>
                <w:sz w:val="21"/>
                <w:szCs w:val="21"/>
              </w:rPr>
              <w:drawing>
                <wp:inline distT="0" distB="0" distL="0" distR="0">
                  <wp:extent cx="2701290" cy="1878330"/>
                  <wp:effectExtent l="0" t="0" r="11430" b="11430"/>
                  <wp:docPr id="22" name="图片 22" descr="C:\Users\LIUHAI~1\AppData\Local\Temp\1587103817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\Users\LIUHAI~1\AppData\Local\Temp\1587103817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290" cy="1878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1"/>
        <w:ind w:firstLine="480"/>
        <w:jc w:val="center"/>
        <w:rPr>
          <w:rFonts w:ascii="微软雅黑" w:hAnsi="微软雅黑" w:eastAsia="微软雅黑" w:cs="等线"/>
          <w:szCs w:val="21"/>
          <w:highlight w:val="lightGray"/>
        </w:rPr>
      </w:pPr>
      <w:r>
        <w:rPr>
          <w:rFonts w:hint="eastAsia"/>
        </w:rPr>
        <w:t>（图二）</w:t>
      </w:r>
    </w:p>
    <w:p>
      <w:pPr>
        <w:pStyle w:val="21"/>
        <w:numPr>
          <w:ilvl w:val="0"/>
          <w:numId w:val="11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点击“下一步”，使用默认路径安装客户端；安装完成后，桌面上将会显示“易考客户端”图标，如下图三所示。</w:t>
      </w:r>
    </w:p>
    <w:tbl>
      <w:tblPr>
        <w:tblStyle w:val="15"/>
        <w:tblW w:w="852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1" w:hRule="atLeast"/>
        </w:trPr>
        <w:tc>
          <w:tcPr>
            <w:tcW w:w="8529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pStyle w:val="21"/>
              <w:widowControl/>
              <w:spacing w:beforeLines="100" w:afterLines="100" w:line="276" w:lineRule="auto"/>
              <w:ind w:firstLine="0" w:firstLineChars="0"/>
              <w:jc w:val="left"/>
              <w:rPr>
                <w:rFonts w:ascii="微软雅黑" w:hAnsi="微软雅黑" w:eastAsia="微软雅黑" w:cs="等线"/>
                <w:color w:val="40404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等线"/>
                <w:sz w:val="21"/>
                <w:szCs w:val="21"/>
              </w:rPr>
              <w:drawing>
                <wp:inline distT="0" distB="0" distL="0" distR="0">
                  <wp:extent cx="2816860" cy="2176145"/>
                  <wp:effectExtent l="0" t="0" r="2540" b="3175"/>
                  <wp:docPr id="6" name="图片 6" descr="C:\Users\LIUHAI~1\AppData\Local\Temp\158710389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LIUHAI~1\AppData\Local\Temp\158710389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860" cy="217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等线"/>
                <w:color w:val="404040"/>
                <w:sz w:val="21"/>
                <w:szCs w:val="21"/>
              </w:rPr>
              <w:drawing>
                <wp:inline distT="0" distB="0" distL="114300" distR="114300">
                  <wp:extent cx="2350770" cy="2155825"/>
                  <wp:effectExtent l="0" t="0" r="11430" b="8255"/>
                  <wp:docPr id="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770" cy="215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1"/>
        <w:spacing w:line="276" w:lineRule="auto"/>
        <w:ind w:firstLine="0" w:firstLineChars="0"/>
        <w:jc w:val="center"/>
        <w:rPr>
          <w:rFonts w:ascii="微软雅黑" w:hAnsi="微软雅黑" w:eastAsia="微软雅黑" w:cs="等线"/>
          <w:sz w:val="21"/>
          <w:szCs w:val="21"/>
          <w:highlight w:val="lightGray"/>
        </w:rPr>
      </w:pPr>
      <w:r>
        <w:rPr>
          <w:rFonts w:hint="eastAsia" w:ascii="微软雅黑" w:hAnsi="微软雅黑" w:eastAsia="微软雅黑" w:cs="等线"/>
          <w:sz w:val="21"/>
          <w:szCs w:val="21"/>
          <w:highlight w:val="lightGray"/>
        </w:rPr>
        <w:t>（图三）</w:t>
      </w:r>
    </w:p>
    <w:p>
      <w:pPr>
        <w:pStyle w:val="21"/>
        <w:numPr>
          <w:ilvl w:val="0"/>
          <w:numId w:val="10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bookmarkStart w:id="3" w:name="_Toc45295999"/>
      <w:r>
        <w:rPr>
          <w:rStyle w:val="17"/>
          <w:rFonts w:hint="eastAsia" w:asciiTheme="minorEastAsia" w:hAnsiTheme="minorEastAsia" w:eastAsiaTheme="minorEastAsia"/>
          <w:sz w:val="22"/>
          <w:szCs w:val="22"/>
        </w:rPr>
        <w:t>调试摄像头</w:t>
      </w:r>
      <w:bookmarkEnd w:id="3"/>
      <w:r>
        <w:rPr>
          <w:rFonts w:hint="eastAsia" w:cs="微软雅黑" w:asciiTheme="minorEastAsia" w:hAnsiTheme="minorEastAsia" w:eastAsiaTheme="minorEastAsia"/>
          <w:sz w:val="22"/>
          <w:szCs w:val="22"/>
        </w:rPr>
        <w:drawing>
          <wp:inline distT="0" distB="0" distL="114300" distR="114300">
            <wp:extent cx="4514850" cy="2647950"/>
            <wp:effectExtent l="0" t="0" r="0" b="0"/>
            <wp:docPr id="2" name="图片 2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无标题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spacing w:line="276" w:lineRule="auto"/>
        <w:ind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spacing w:line="276" w:lineRule="auto"/>
        <w:ind w:firstLine="440" w:firstLineChars="20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245745</wp:posOffset>
            </wp:positionV>
            <wp:extent cx="2004060" cy="1698625"/>
            <wp:effectExtent l="0" t="0" r="0" b="0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点击“调试设备”测试本机摄像头是否可用，如能清晰地看到图像，说明摄像头调用正常，即可登录考试。</w:t>
      </w:r>
    </w:p>
    <w:p>
      <w:pPr>
        <w:pStyle w:val="21"/>
        <w:ind w:firstLine="0"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cs="微软雅黑" w:asciiTheme="minorEastAsia" w:hAnsiTheme="minorEastAsia" w:eastAsiaTheme="minorEastAsia"/>
          <w:sz w:val="22"/>
          <w:szCs w:val="22"/>
        </w:rPr>
        <w:br w:type="textWrapping" w:clear="all"/>
      </w:r>
    </w:p>
    <w:p>
      <w:pPr>
        <w:pStyle w:val="21"/>
        <w:ind w:firstLine="0"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</w:p>
    <w:p>
      <w:pPr>
        <w:pStyle w:val="3"/>
        <w:numPr>
          <w:ilvl w:val="0"/>
          <w:numId w:val="10"/>
        </w:numPr>
        <w:spacing w:line="240" w:lineRule="auto"/>
        <w:rPr>
          <w:rStyle w:val="17"/>
          <w:rFonts w:cs="宋体" w:asciiTheme="minorEastAsia" w:hAnsiTheme="minorEastAsia" w:eastAsiaTheme="minorEastAsia"/>
          <w:b/>
          <w:bCs/>
          <w:sz w:val="22"/>
          <w:szCs w:val="22"/>
        </w:rPr>
      </w:pPr>
      <w:bookmarkStart w:id="4" w:name="_Toc45296000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</w:rPr>
        <w:t>易考客户端登录</w:t>
      </w:r>
      <w:bookmarkEnd w:id="4"/>
    </w:p>
    <w:p>
      <w:pPr>
        <w:pStyle w:val="21"/>
        <w:numPr>
          <w:ilvl w:val="0"/>
          <w:numId w:val="12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双击运行“易考客户端”程序，在易考客户端界面输入各科目考试的考试口令</w:t>
      </w:r>
    </w:p>
    <w:p>
      <w:pPr>
        <w:pStyle w:val="21"/>
        <w:ind w:left="840" w:firstLine="0" w:firstLineChars="0"/>
        <w:rPr>
          <w:rFonts w:ascii="微软雅黑" w:hAnsi="微软雅黑" w:eastAsia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color w:val="FF0000"/>
          <w:sz w:val="21"/>
          <w:szCs w:val="21"/>
        </w:rPr>
        <w:t>特别提醒：</w:t>
      </w:r>
      <w:r>
        <w:rPr>
          <w:rFonts w:hint="eastAsia" w:ascii="微软雅黑" w:hAnsi="微软雅黑" w:eastAsia="微软雅黑"/>
          <w:color w:val="FF0000"/>
          <w:sz w:val="21"/>
          <w:szCs w:val="21"/>
        </w:rPr>
        <w:t>正式考试与模拟考试的口令不同，请考生注意查看主办方通知。</w:t>
      </w:r>
    </w:p>
    <w:p>
      <w:pPr>
        <w:pStyle w:val="21"/>
        <w:ind w:left="840" w:firstLine="0" w:firstLineChars="0"/>
        <w:rPr>
          <w:rFonts w:ascii="微软雅黑" w:hAnsi="微软雅黑" w:eastAsia="微软雅黑"/>
          <w:color w:val="FF0000"/>
          <w:sz w:val="21"/>
          <w:szCs w:val="21"/>
        </w:rPr>
      </w:pPr>
      <w:r>
        <w:drawing>
          <wp:inline distT="0" distB="0" distL="0" distR="0">
            <wp:extent cx="4366260" cy="21780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6226" cy="218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2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在登录界面输入准考证号登录即可。（注：在登录时段内才可以登录）</w:t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4463415" cy="288607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4011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720" w:leftChars="300"/>
        <w:rPr>
          <w:rFonts w:ascii="微软雅黑" w:hAnsi="微软雅黑" w:eastAsia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/>
          <w:color w:val="FF0000"/>
          <w:sz w:val="21"/>
          <w:szCs w:val="21"/>
        </w:rPr>
        <w:t>注：</w:t>
      </w:r>
      <w:r>
        <w:rPr>
          <w:rFonts w:ascii="微软雅黑" w:hAnsi="微软雅黑" w:eastAsia="微软雅黑"/>
          <w:color w:val="FF0000"/>
          <w:sz w:val="21"/>
          <w:szCs w:val="21"/>
        </w:rPr>
        <w:t>若考试未到登录时间，则登录框会显示距离开考还有多久的倒计时</w:t>
      </w:r>
      <w:r>
        <w:rPr>
          <w:rFonts w:hint="eastAsia" w:ascii="微软雅黑" w:hAnsi="微软雅黑" w:eastAsia="微软雅黑"/>
          <w:color w:val="FF0000"/>
          <w:sz w:val="21"/>
          <w:szCs w:val="21"/>
        </w:rPr>
        <w:t>。</w:t>
      </w:r>
    </w:p>
    <w:p>
      <w:pPr>
        <w:pStyle w:val="3"/>
        <w:numPr>
          <w:ilvl w:val="0"/>
          <w:numId w:val="10"/>
        </w:numPr>
        <w:spacing w:line="240" w:lineRule="auto"/>
        <w:rPr>
          <w:rStyle w:val="17"/>
          <w:rFonts w:cs="宋体" w:asciiTheme="minorEastAsia" w:hAnsiTheme="minorEastAsia" w:eastAsiaTheme="minorEastAsia"/>
          <w:b/>
          <w:bCs/>
          <w:sz w:val="22"/>
          <w:szCs w:val="22"/>
        </w:rPr>
      </w:pPr>
      <w:bookmarkStart w:id="5" w:name="_Toc45296001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</w:rPr>
        <w:t>信息确认及拍照</w:t>
      </w:r>
      <w:bookmarkEnd w:id="5"/>
    </w:p>
    <w:p>
      <w:pPr>
        <w:pStyle w:val="21"/>
        <w:numPr>
          <w:ilvl w:val="0"/>
          <w:numId w:val="13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考生确认自己的基本信息（根据实际考试基本信息为准，下图仅为样图）；请考生核对基本信息，点击确定：</w:t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drawing>
          <wp:inline distT="0" distB="0" distL="114300" distR="114300">
            <wp:extent cx="3321050" cy="2447925"/>
            <wp:effectExtent l="0" t="0" r="0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86" cy="247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3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核对照片后，点击“进入考试”：</w:t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drawing>
          <wp:inline distT="0" distB="0" distL="0" distR="0">
            <wp:extent cx="4287520" cy="33953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1538" cy="339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3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点击进入考试按钮后，页面提示拍照，确保拍照光线充足、照片清晰。系统会自动提示照片拍照建议，确定后继续考试。</w:t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drawing>
          <wp:inline distT="0" distB="0" distL="0" distR="0">
            <wp:extent cx="3251200" cy="2796540"/>
            <wp:effectExtent l="0" t="0" r="0" b="0"/>
            <wp:docPr id="4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1223" cy="281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drawing>
          <wp:inline distT="0" distB="0" distL="0" distR="0">
            <wp:extent cx="3545205" cy="180721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2376" cy="182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0"/>
        </w:numPr>
        <w:spacing w:line="240" w:lineRule="auto"/>
        <w:rPr>
          <w:rStyle w:val="17"/>
          <w:rFonts w:cs="宋体" w:asciiTheme="minorEastAsia" w:hAnsiTheme="minorEastAsia" w:eastAsiaTheme="minorEastAsia"/>
          <w:b/>
          <w:bCs/>
          <w:sz w:val="22"/>
          <w:szCs w:val="22"/>
        </w:rPr>
      </w:pPr>
      <w:bookmarkStart w:id="6" w:name="_Toc45296002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</w:rPr>
        <w:t>答题及交卷</w:t>
      </w:r>
      <w:bookmarkEnd w:id="6"/>
    </w:p>
    <w:p>
      <w:pPr>
        <w:pStyle w:val="21"/>
        <w:numPr>
          <w:ilvl w:val="0"/>
          <w:numId w:val="14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点击开始考试，进入考试界面；</w:t>
      </w:r>
    </w:p>
    <w:p>
      <w:pPr>
        <w:jc w:val="center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drawing>
          <wp:inline distT="0" distB="0" distL="0" distR="0">
            <wp:extent cx="4940300" cy="204851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125" cy="214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pStyle w:val="21"/>
        <w:numPr>
          <w:ilvl w:val="0"/>
          <w:numId w:val="14"/>
        </w:numPr>
        <w:ind w:firstLineChars="0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若考试包含多个单元，需先结束当前单元后进入下一单元的答题</w:t>
      </w:r>
      <w:r>
        <w:rPr>
          <w:rFonts w:ascii="微软雅黑" w:hAnsi="微软雅黑" w:eastAsia="微软雅黑"/>
          <w:color w:val="FF0000"/>
          <w:sz w:val="21"/>
          <w:szCs w:val="21"/>
        </w:rPr>
        <w:t>（注意：结束单元后不可</w:t>
      </w:r>
      <w:r>
        <w:rPr>
          <w:rFonts w:hint="eastAsia" w:ascii="微软雅黑" w:hAnsi="微软雅黑" w:eastAsia="微软雅黑"/>
          <w:color w:val="FF0000"/>
          <w:sz w:val="21"/>
          <w:szCs w:val="21"/>
        </w:rPr>
        <w:t>再</w:t>
      </w:r>
      <w:r>
        <w:rPr>
          <w:rFonts w:ascii="微软雅黑" w:hAnsi="微软雅黑" w:eastAsia="微软雅黑"/>
          <w:color w:val="FF0000"/>
          <w:sz w:val="21"/>
          <w:szCs w:val="21"/>
        </w:rPr>
        <w:t>返回修改该单元答案，请考生确认无误后再结束）</w:t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2726055" cy="70040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170" cy="74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3292475" cy="131191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3354" cy="147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4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考试界面有显示考试计时，考完后点击右下角“结束考试”即可交卷。</w:t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drawing>
          <wp:inline distT="0" distB="0" distL="0" distR="0">
            <wp:extent cx="5029200" cy="61150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252" cy="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drawing>
          <wp:inline distT="0" distB="0" distL="0" distR="0">
            <wp:extent cx="2980055" cy="108712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346" cy="112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4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完成所有单元考试后，“结束考试”即可交卷。</w:t>
      </w:r>
    </w:p>
    <w:p>
      <w:pPr>
        <w:spacing w:line="276" w:lineRule="auto"/>
        <w:ind w:firstLine="442" w:firstLineChars="200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客服支持：客户端在线考试系统，如果遇到设备或操作等技术问题，可点击页面右侧“在线客服”获取帮助。</w:t>
      </w:r>
    </w:p>
    <w:p>
      <w:pPr>
        <w:spacing w:line="276" w:lineRule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drawing>
          <wp:inline distT="0" distB="0" distL="0" distR="0">
            <wp:extent cx="5274310" cy="144335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pStyle w:val="2"/>
        <w:numPr>
          <w:ilvl w:val="0"/>
          <w:numId w:val="1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8"/>
          <w:szCs w:val="28"/>
        </w:rPr>
      </w:pPr>
      <w:bookmarkStart w:id="7" w:name="_Toc45296003"/>
      <w:bookmarkStart w:id="8" w:name="_Toc41382659"/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</w:rPr>
        <w:t>AI云监考（优巡）APP操作流程介绍</w:t>
      </w:r>
      <w:bookmarkEnd w:id="7"/>
      <w:bookmarkEnd w:id="8"/>
    </w:p>
    <w:p>
      <w:pPr>
        <w:pStyle w:val="3"/>
        <w:numPr>
          <w:ilvl w:val="0"/>
          <w:numId w:val="15"/>
        </w:numPr>
        <w:spacing w:line="240" w:lineRule="auto"/>
        <w:rPr>
          <w:rStyle w:val="17"/>
          <w:rFonts w:cs="宋体" w:asciiTheme="minorEastAsia" w:hAnsiTheme="minorEastAsia" w:eastAsiaTheme="minorEastAsia"/>
          <w:b/>
          <w:bCs/>
          <w:sz w:val="22"/>
          <w:szCs w:val="22"/>
        </w:rPr>
      </w:pPr>
      <w:bookmarkStart w:id="9" w:name="_Toc41382660"/>
      <w:bookmarkStart w:id="10" w:name="_Toc45296004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</w:rPr>
        <w:t>操作流程图</w:t>
      </w:r>
      <w:bookmarkEnd w:id="9"/>
      <w:bookmarkEnd w:id="10"/>
    </w:p>
    <w:p>
      <w:pPr>
        <w:spacing w:line="276" w:lineRule="auto"/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drawing>
          <wp:inline distT="0" distB="0" distL="0" distR="0">
            <wp:extent cx="4867910" cy="1612265"/>
            <wp:effectExtent l="0" t="0" r="0" b="0"/>
            <wp:docPr id="11" name="图片 11" descr="图片包含 游戏机, 钟表, 橙子, 红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, 钟表, 橙子, 红色&#10;&#10;描述已自动生成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913" cy="162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5"/>
        </w:numPr>
        <w:spacing w:line="240" w:lineRule="auto"/>
        <w:rPr>
          <w:rStyle w:val="17"/>
          <w:rFonts w:cs="宋体" w:asciiTheme="minorEastAsia" w:hAnsiTheme="minorEastAsia" w:eastAsiaTheme="minorEastAsia"/>
          <w:b/>
          <w:bCs/>
          <w:sz w:val="22"/>
          <w:szCs w:val="22"/>
        </w:rPr>
      </w:pPr>
      <w:bookmarkStart w:id="11" w:name="_Toc41382661"/>
      <w:bookmarkStart w:id="12" w:name="_Toc45296005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</w:rPr>
        <w:t>IOS APP下载安装与登录</w:t>
      </w:r>
      <w:bookmarkEnd w:id="11"/>
      <w:bookmarkEnd w:id="12"/>
    </w:p>
    <w:p>
      <w:pPr>
        <w:pStyle w:val="21"/>
        <w:spacing w:line="276" w:lineRule="auto"/>
        <w:ind w:firstLine="44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在APP Store中搜索AI云监考，找到应用，点击获取并安装</w:t>
      </w:r>
    </w:p>
    <w:p>
      <w:pPr>
        <w:spacing w:line="276" w:lineRule="auto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drawing>
          <wp:inline distT="0" distB="0" distL="0" distR="0">
            <wp:extent cx="4309110" cy="1710055"/>
            <wp:effectExtent l="0" t="0" r="0" b="0"/>
            <wp:docPr id="12" name="图片 12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685" cy="172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5"/>
        </w:numPr>
        <w:spacing w:line="240" w:lineRule="auto"/>
        <w:rPr>
          <w:rStyle w:val="17"/>
          <w:rFonts w:cs="宋体" w:asciiTheme="minorEastAsia" w:hAnsiTheme="minorEastAsia" w:eastAsiaTheme="minorEastAsia"/>
          <w:b/>
          <w:bCs/>
          <w:sz w:val="22"/>
          <w:szCs w:val="22"/>
        </w:rPr>
      </w:pPr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</w:rPr>
        <w:t>IOS APP 端操作-登录并开启权限</w:t>
      </w:r>
    </w:p>
    <w:p>
      <w:pPr>
        <w:pStyle w:val="21"/>
        <w:numPr>
          <w:ilvl w:val="0"/>
          <w:numId w:val="16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输入准考证号和考试ID</w:t>
      </w:r>
    </w:p>
    <w:p>
      <w:pPr>
        <w:pStyle w:val="21"/>
        <w:numPr>
          <w:ilvl w:val="0"/>
          <w:numId w:val="16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确认身份信息</w:t>
      </w:r>
    </w:p>
    <w:p>
      <w:pPr>
        <w:pStyle w:val="21"/>
        <w:numPr>
          <w:ilvl w:val="0"/>
          <w:numId w:val="16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阅读并确认考生须知</w:t>
      </w:r>
    </w:p>
    <w:p>
      <w:pPr>
        <w:pStyle w:val="21"/>
        <w:numPr>
          <w:ilvl w:val="0"/>
          <w:numId w:val="16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开启相机和麦克风权限，进入下一步</w:t>
      </w:r>
    </w:p>
    <w:p>
      <w:pPr>
        <w:pStyle w:val="21"/>
        <w:spacing w:line="276" w:lineRule="auto"/>
        <w:ind w:left="73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drawing>
          <wp:inline distT="0" distB="0" distL="0" distR="0">
            <wp:extent cx="5274310" cy="22567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5"/>
        </w:numPr>
        <w:spacing w:line="240" w:lineRule="auto"/>
        <w:rPr>
          <w:rStyle w:val="17"/>
          <w:rFonts w:cs="宋体" w:asciiTheme="minorEastAsia" w:hAnsiTheme="minorEastAsia" w:eastAsiaTheme="minorEastAsia"/>
          <w:b/>
          <w:bCs/>
          <w:sz w:val="22"/>
          <w:szCs w:val="22"/>
        </w:rPr>
      </w:pPr>
      <w:bookmarkStart w:id="13" w:name="_Toc41382662"/>
      <w:bookmarkStart w:id="14" w:name="_Toc45296006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</w:rPr>
        <w:t>Android APP下载安装与登录</w:t>
      </w:r>
      <w:bookmarkEnd w:id="13"/>
      <w:bookmarkEnd w:id="14"/>
    </w:p>
    <w:p>
      <w:pPr>
        <w:pStyle w:val="21"/>
        <w:numPr>
          <w:ilvl w:val="0"/>
          <w:numId w:val="17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使用微信扫描下面二维码</w:t>
      </w:r>
    </w:p>
    <w:p>
      <w:pPr>
        <w:pStyle w:val="21"/>
        <w:numPr>
          <w:ilvl w:val="0"/>
          <w:numId w:val="17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如未自动跳转浏览器请点击屏幕右上角的“…”标志</w:t>
      </w:r>
    </w:p>
    <w:p>
      <w:pPr>
        <w:pStyle w:val="21"/>
        <w:numPr>
          <w:ilvl w:val="0"/>
          <w:numId w:val="17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选择在浏览器打开</w:t>
      </w:r>
    </w:p>
    <w:p>
      <w:pPr>
        <w:pStyle w:val="21"/>
        <w:numPr>
          <w:ilvl w:val="0"/>
          <w:numId w:val="17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点击下载APP，并安装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drawing>
          <wp:inline distT="0" distB="0" distL="0" distR="0">
            <wp:extent cx="1784350" cy="1784350"/>
            <wp:effectExtent l="171450" t="171450" r="368300" b="368300"/>
            <wp:docPr id="53" name="图片 52" descr="图片包含 黑色, 片, 手, 白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2" descr="图片包含 黑色, 片, 手, 白色&#10;&#10;描述已自动生成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711" cy="17867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7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Android手机若自动跳转至QQ浏览器或手机自带浏览器，请直接点击下载APP</w:t>
      </w:r>
    </w:p>
    <w:p>
      <w:pPr>
        <w:spacing w:line="276" w:lineRule="auto"/>
        <w:ind w:firstLine="331" w:firstLineChars="150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pStyle w:val="21"/>
        <w:spacing w:line="276" w:lineRule="auto"/>
        <w:ind w:left="426" w:firstLine="0" w:firstLineChars="0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drawing>
          <wp:inline distT="0" distB="0" distL="0" distR="0">
            <wp:extent cx="4453255" cy="2294890"/>
            <wp:effectExtent l="0" t="0" r="0" b="0"/>
            <wp:docPr id="15" name="图片 15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手机屏幕的截图&#10;&#10;描述已自动生成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033" cy="230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5"/>
        </w:numPr>
        <w:spacing w:line="240" w:lineRule="auto"/>
        <w:rPr>
          <w:rStyle w:val="17"/>
          <w:rFonts w:cs="宋体" w:asciiTheme="minorEastAsia" w:hAnsiTheme="minorEastAsia" w:eastAsiaTheme="minorEastAsia"/>
          <w:b/>
          <w:bCs/>
          <w:sz w:val="22"/>
          <w:szCs w:val="22"/>
        </w:rPr>
      </w:pPr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</w:rPr>
        <w:t>Android APP端操作-登录并开启权限：</w:t>
      </w:r>
    </w:p>
    <w:p>
      <w:pPr>
        <w:pStyle w:val="21"/>
        <w:numPr>
          <w:ilvl w:val="0"/>
          <w:numId w:val="18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启动 APP</w:t>
      </w:r>
    </w:p>
    <w:p>
      <w:pPr>
        <w:pStyle w:val="21"/>
        <w:numPr>
          <w:ilvl w:val="0"/>
          <w:numId w:val="18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开启拍摄权限</w:t>
      </w:r>
    </w:p>
    <w:p>
      <w:pPr>
        <w:pStyle w:val="21"/>
        <w:numPr>
          <w:ilvl w:val="0"/>
          <w:numId w:val="18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开启文件权限</w:t>
      </w:r>
    </w:p>
    <w:p>
      <w:pPr>
        <w:pStyle w:val="21"/>
        <w:numPr>
          <w:ilvl w:val="0"/>
          <w:numId w:val="18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开启语音权限</w:t>
      </w:r>
    </w:p>
    <w:p>
      <w:pPr>
        <w:pStyle w:val="21"/>
        <w:numPr>
          <w:ilvl w:val="0"/>
          <w:numId w:val="18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输入</w:t>
      </w: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准考证号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和考试ID号，进入考试</w:t>
      </w:r>
    </w:p>
    <w:p>
      <w:pPr>
        <w:spacing w:line="276" w:lineRule="auto"/>
        <w:ind w:firstLine="360" w:firstLineChars="150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drawing>
          <wp:inline distT="0" distB="0" distL="0" distR="0">
            <wp:extent cx="5274310" cy="198374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330" w:firstLineChars="15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不同品牌Android手机开启权限方式不同</w:t>
      </w:r>
      <w:r>
        <w:rPr>
          <w:rFonts w:hint="eastAsia" w:cs="微软雅黑" w:asciiTheme="minorEastAsia" w:hAnsiTheme="minorEastAsia" w:eastAsiaTheme="minorEastAsia"/>
          <w:sz w:val="22"/>
          <w:szCs w:val="22"/>
        </w:rPr>
        <w:t>，请确保开启</w:t>
      </w: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拍摄、文件、语音权限</w:t>
      </w:r>
      <w:r>
        <w:rPr>
          <w:rFonts w:hint="eastAsia" w:cs="微软雅黑" w:asciiTheme="minorEastAsia" w:hAnsiTheme="minorEastAsia" w:eastAsiaTheme="minorEastAsia"/>
          <w:sz w:val="22"/>
          <w:szCs w:val="22"/>
        </w:rPr>
        <w:t>。</w:t>
      </w:r>
    </w:p>
    <w:p>
      <w:pPr>
        <w:pStyle w:val="3"/>
        <w:numPr>
          <w:ilvl w:val="0"/>
          <w:numId w:val="15"/>
        </w:numPr>
        <w:spacing w:line="240" w:lineRule="auto"/>
        <w:rPr>
          <w:rStyle w:val="17"/>
          <w:rFonts w:cs="宋体" w:asciiTheme="minorEastAsia" w:hAnsiTheme="minorEastAsia" w:eastAsiaTheme="minorEastAsia"/>
          <w:b/>
          <w:bCs/>
          <w:sz w:val="22"/>
          <w:szCs w:val="22"/>
        </w:rPr>
      </w:pPr>
      <w:bookmarkStart w:id="15" w:name="_Toc41382663"/>
      <w:bookmarkStart w:id="16" w:name="_Toc45296007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</w:rPr>
        <w:t>将手机固定在合适位置</w:t>
      </w:r>
      <w:bookmarkEnd w:id="15"/>
      <w:bookmarkEnd w:id="16"/>
    </w:p>
    <w:p>
      <w:pPr>
        <w:pStyle w:val="21"/>
        <w:numPr>
          <w:ilvl w:val="0"/>
          <w:numId w:val="19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将手机固定在考生左侧方或右侧方，高度0-30cm，距离考生70CM左右的位置。</w:t>
      </w:r>
    </w:p>
    <w:p>
      <w:pPr>
        <w:pStyle w:val="21"/>
        <w:numPr>
          <w:ilvl w:val="0"/>
          <w:numId w:val="19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手机与桌面尽量垂直摆放，能采集到考生正面和大部分考试环境。</w:t>
      </w:r>
    </w:p>
    <w:p>
      <w:pPr>
        <w:pStyle w:val="21"/>
        <w:numPr>
          <w:ilvl w:val="0"/>
          <w:numId w:val="19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确保前置摄像头不被电脑屏幕或其他杂物遮挡。</w:t>
      </w:r>
    </w:p>
    <w:p>
      <w:pPr>
        <w:pStyle w:val="21"/>
        <w:numPr>
          <w:ilvl w:val="0"/>
          <w:numId w:val="19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确保前置摄像头可以拍摄到考生的头部、面部、手部和桌面，以免造成无法识别或被错误识别为疑似作弊行为。</w:t>
      </w:r>
    </w:p>
    <w:p>
      <w:pPr>
        <w:spacing w:line="276" w:lineRule="auto"/>
        <w:ind w:left="425" w:leftChars="177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cs="微软雅黑" w:asciiTheme="minorEastAsia" w:hAnsiTheme="minorEastAsia" w:eastAsiaTheme="minorEastAsia"/>
          <w:b/>
          <w:bCs/>
          <w:sz w:val="22"/>
          <w:szCs w:val="22"/>
        </w:rPr>
        <w:drawing>
          <wp:inline distT="0" distB="0" distL="0" distR="0">
            <wp:extent cx="5274310" cy="25177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331" w:firstLineChars="150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pStyle w:val="3"/>
        <w:numPr>
          <w:ilvl w:val="0"/>
          <w:numId w:val="15"/>
        </w:numPr>
        <w:spacing w:line="240" w:lineRule="auto"/>
        <w:rPr>
          <w:rStyle w:val="17"/>
          <w:rFonts w:cs="宋体" w:asciiTheme="minorEastAsia" w:hAnsiTheme="minorEastAsia" w:eastAsiaTheme="minorEastAsia"/>
          <w:b/>
          <w:bCs/>
          <w:sz w:val="22"/>
          <w:szCs w:val="22"/>
        </w:rPr>
      </w:pPr>
      <w:bookmarkStart w:id="17" w:name="_Toc41382664"/>
      <w:bookmarkStart w:id="18" w:name="_Toc45296008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</w:rPr>
        <w:t>APP端操作-验证后登录</w:t>
      </w:r>
      <w:bookmarkEnd w:id="17"/>
      <w:bookmarkEnd w:id="18"/>
    </w:p>
    <w:p>
      <w:pPr>
        <w:pStyle w:val="21"/>
        <w:numPr>
          <w:ilvl w:val="0"/>
          <w:numId w:val="20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人脸验证</w:t>
      </w:r>
    </w:p>
    <w:p>
      <w:pPr>
        <w:pStyle w:val="21"/>
        <w:spacing w:line="276" w:lineRule="auto"/>
        <w:ind w:left="1155" w:firstLine="0" w:firstLineChars="0"/>
        <w:jc w:val="both"/>
        <w:rPr>
          <w:rFonts w:cs="微软雅黑" w:asciiTheme="minorEastAsia" w:hAnsiTheme="minorEastAsia" w:eastAsiaTheme="minorEastAsia"/>
          <w:sz w:val="22"/>
          <w:szCs w:val="22"/>
        </w:rPr>
      </w:pPr>
      <w:r>
        <w:drawing>
          <wp:inline distT="0" distB="0" distL="0" distR="0">
            <wp:extent cx="5274310" cy="2510155"/>
            <wp:effectExtent l="0" t="0" r="254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20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阅读并确认考前须知</w:t>
      </w:r>
    </w:p>
    <w:p>
      <w:pPr>
        <w:pStyle w:val="21"/>
        <w:numPr>
          <w:ilvl w:val="0"/>
          <w:numId w:val="20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进入考试</w:t>
      </w:r>
    </w:p>
    <w:p>
      <w:pPr>
        <w:pStyle w:val="21"/>
        <w:spacing w:line="276" w:lineRule="auto"/>
        <w:ind w:left="115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pStyle w:val="21"/>
        <w:spacing w:line="276" w:lineRule="auto"/>
        <w:ind w:left="115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drawing>
          <wp:inline distT="0" distB="0" distL="0" distR="0">
            <wp:extent cx="5274310" cy="2562860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spacing w:line="276" w:lineRule="auto"/>
        <w:ind w:left="115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pStyle w:val="21"/>
        <w:spacing w:line="276" w:lineRule="auto"/>
        <w:ind w:left="1155" w:firstLine="0"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drawing>
          <wp:inline distT="0" distB="0" distL="0" distR="0">
            <wp:extent cx="4672330" cy="2571115"/>
            <wp:effectExtent l="0" t="0" r="0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6796" cy="2573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5"/>
        </w:numPr>
        <w:spacing w:line="240" w:lineRule="auto"/>
        <w:rPr>
          <w:rStyle w:val="17"/>
          <w:rFonts w:cs="宋体" w:asciiTheme="minorEastAsia" w:hAnsiTheme="minorEastAsia" w:eastAsiaTheme="minorEastAsia"/>
          <w:b/>
          <w:bCs/>
          <w:sz w:val="22"/>
          <w:szCs w:val="22"/>
        </w:rPr>
      </w:pPr>
      <w:bookmarkStart w:id="19" w:name="_Toc45296009"/>
      <w:bookmarkStart w:id="20" w:name="_Toc41382665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</w:rPr>
        <w:t>APP端操作-结束考试</w:t>
      </w:r>
      <w:bookmarkEnd w:id="19"/>
      <w:bookmarkEnd w:id="20"/>
    </w:p>
    <w:p>
      <w:pPr>
        <w:pStyle w:val="21"/>
        <w:numPr>
          <w:ilvl w:val="0"/>
          <w:numId w:val="21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考试结束后，点击完成考试</w:t>
      </w:r>
    </w:p>
    <w:p>
      <w:pPr>
        <w:pStyle w:val="21"/>
        <w:numPr>
          <w:ilvl w:val="0"/>
          <w:numId w:val="21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确认结束考试</w:t>
      </w:r>
    </w:p>
    <w:p>
      <w:pPr>
        <w:pStyle w:val="21"/>
        <w:numPr>
          <w:ilvl w:val="0"/>
          <w:numId w:val="21"/>
        </w:numPr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返回登录界面</w:t>
      </w:r>
    </w:p>
    <w:p>
      <w:pPr>
        <w:spacing w:line="276" w:lineRule="auto"/>
        <w:ind w:firstLine="440" w:firstLineChars="199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drawing>
          <wp:inline distT="0" distB="0" distL="0" distR="0">
            <wp:extent cx="4470400" cy="1917700"/>
            <wp:effectExtent l="0" t="0" r="0" b="0"/>
            <wp:docPr id="21" name="图片 21" descr="截图里有图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截图里有图片&#10;&#10;描述已自动生成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238" cy="194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5"/>
        </w:numPr>
        <w:spacing w:line="240" w:lineRule="auto"/>
        <w:rPr>
          <w:rStyle w:val="17"/>
          <w:rFonts w:cs="宋体" w:asciiTheme="minorEastAsia" w:hAnsiTheme="minorEastAsia" w:eastAsiaTheme="minorEastAsia"/>
          <w:b/>
          <w:bCs/>
          <w:sz w:val="22"/>
          <w:szCs w:val="22"/>
        </w:rPr>
      </w:pPr>
      <w:bookmarkStart w:id="21" w:name="_Toc41382666"/>
      <w:bookmarkStart w:id="22" w:name="_Toc45296010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</w:rPr>
        <w:t>注意事项</w:t>
      </w:r>
      <w:bookmarkEnd w:id="21"/>
      <w:bookmarkEnd w:id="22"/>
    </w:p>
    <w:p>
      <w:pPr>
        <w:pStyle w:val="21"/>
        <w:numPr>
          <w:ilvl w:val="0"/>
          <w:numId w:val="22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进入到人脸识别，将头部放置在指定画面位置进行识别。识别过程中确保光线适宜，避免光线过强或过暗，如识别未通过，请调整角度或识别环境。</w:t>
      </w:r>
    </w:p>
    <w:p>
      <w:pPr>
        <w:pStyle w:val="21"/>
        <w:numPr>
          <w:ilvl w:val="0"/>
          <w:numId w:val="22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请根据考试安排，提前进入APP测试，如遇到无法登陆或使用问题，可联系技术支持。开考前支持重复登陆登出。</w:t>
      </w:r>
    </w:p>
    <w:p>
      <w:pPr>
        <w:pStyle w:val="21"/>
        <w:numPr>
          <w:ilvl w:val="0"/>
          <w:numId w:val="22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保证手机</w:t>
      </w: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电量充足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，避免手机断电关机导致被判断违规。</w:t>
      </w:r>
    </w:p>
    <w:p>
      <w:pPr>
        <w:pStyle w:val="21"/>
        <w:numPr>
          <w:ilvl w:val="0"/>
          <w:numId w:val="22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考试开始后，选择结束考试，后台将记为“考生已正常交卷”；强行退出APP或掉线，将视为“离线”异常。</w:t>
      </w:r>
    </w:p>
    <w:p>
      <w:pPr>
        <w:pStyle w:val="21"/>
        <w:numPr>
          <w:ilvl w:val="0"/>
          <w:numId w:val="22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手机</w:t>
      </w: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不能静音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，全程调至</w:t>
      </w: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正常音量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，确保考试中能听到监考老师的呼叫。</w:t>
      </w:r>
    </w:p>
    <w:p>
      <w:pPr>
        <w:pStyle w:val="21"/>
        <w:numPr>
          <w:ilvl w:val="0"/>
          <w:numId w:val="22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考试全过程，优巡APP</w:t>
      </w: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始终保持前台运行状态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，不能最小化或退出，避免造成录像中断，被识别为疑似作弊行为。</w:t>
      </w:r>
    </w:p>
    <w:p>
      <w:pPr>
        <w:pStyle w:val="21"/>
        <w:numPr>
          <w:ilvl w:val="0"/>
          <w:numId w:val="22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考试开始后，请根据考试要求遵守考试纪律。您在考试中的行为将由AI识别并推送给后台监考老师和系统。</w:t>
      </w:r>
    </w:p>
    <w:p>
      <w:pPr>
        <w:pStyle w:val="21"/>
        <w:numPr>
          <w:ilvl w:val="0"/>
          <w:numId w:val="22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考试过程中，考官可根据需要与您视频沟通。</w:t>
      </w: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widowControl w:val="0"/>
        <w:spacing w:line="276" w:lineRule="auto"/>
        <w:ind w:firstLine="442" w:firstLineChars="200"/>
        <w:jc w:val="both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客服支持：</w:t>
      </w:r>
      <w:bookmarkStart w:id="23" w:name="_Hlk41033911"/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AI云监考（优巡）APP</w:t>
      </w:r>
      <w:bookmarkEnd w:id="23"/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在考试过程中，如果遇到设备或操作等技术问题，可咨询在线客服获取帮助。</w:t>
      </w: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widowControl w:val="0"/>
        <w:spacing w:line="276" w:lineRule="auto"/>
        <w:ind w:firstLine="440" w:firstLineChars="20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访问以下网址或手机扫描二维码，点击页面右侧的“联系客服，在线咨询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”</w:t>
      </w:r>
    </w:p>
    <w:p>
      <w:pPr>
        <w:widowControl w:val="0"/>
        <w:spacing w:line="276" w:lineRule="auto"/>
        <w:ind w:firstLine="480" w:firstLineChars="20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fldChar w:fldCharType="begin"/>
      </w:r>
      <w:r>
        <w:instrText xml:space="preserve"> HYPERLINK "http://www.aitestgo.com/" </w:instrText>
      </w:r>
      <w:r>
        <w:fldChar w:fldCharType="separate"/>
      </w:r>
      <w:r>
        <w:rPr>
          <w:kern w:val="2"/>
        </w:rPr>
        <w:t>http://www.aitestgo.com/</w:t>
      </w:r>
      <w:r>
        <w:rPr>
          <w:kern w:val="2"/>
        </w:rPr>
        <w:fldChar w:fldCharType="end"/>
      </w:r>
    </w:p>
    <w:p>
      <w:pPr>
        <w:widowControl w:val="0"/>
        <w:spacing w:line="276" w:lineRule="auto"/>
        <w:jc w:val="center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drawing>
          <wp:inline distT="0" distB="0" distL="0" distR="0">
            <wp:extent cx="2392680" cy="2392680"/>
            <wp:effectExtent l="190500" t="190500" r="198120" b="19812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885" cy="2392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widowControl w:val="0"/>
        <w:spacing w:line="276" w:lineRule="auto"/>
        <w:jc w:val="center"/>
        <w:rPr>
          <w:rFonts w:cs="微软雅黑" w:asciiTheme="minorEastAsia" w:hAnsiTheme="minorEastAsia" w:eastAsiaTheme="minorEastAsia"/>
          <w:kern w:val="2"/>
          <w:sz w:val="22"/>
          <w:szCs w:val="22"/>
        </w:rPr>
      </w:pP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spacing w:line="276" w:lineRule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sectPr>
      <w:footerReference r:id="rId3" w:type="default"/>
      <w:pgSz w:w="11906" w:h="16838"/>
      <w:pgMar w:top="1440" w:right="1800" w:bottom="567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Helvetica Neue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34215156"/>
    </w:sdtPr>
    <w:sdtContent>
      <w:p>
        <w:pPr>
          <w:pStyle w:val="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15</w:t>
        </w:r>
        <w:r>
          <w:fldChar w:fldCharType="end"/>
        </w:r>
      </w:p>
    </w:sdtContent>
  </w:sdt>
  <w:p>
    <w:pPr>
      <w:pStyle w:val="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5F3265"/>
    <w:multiLevelType w:val="multilevel"/>
    <w:tmpl w:val="815F3265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8583EFDE"/>
    <w:multiLevelType w:val="multilevel"/>
    <w:tmpl w:val="8583EFDE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97352D6B"/>
    <w:multiLevelType w:val="multilevel"/>
    <w:tmpl w:val="97352D6B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988A1910"/>
    <w:multiLevelType w:val="multilevel"/>
    <w:tmpl w:val="988A1910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A234A56C"/>
    <w:multiLevelType w:val="multilevel"/>
    <w:tmpl w:val="A234A56C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B885E7D7"/>
    <w:multiLevelType w:val="multilevel"/>
    <w:tmpl w:val="B885E7D7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C8306162"/>
    <w:multiLevelType w:val="multilevel"/>
    <w:tmpl w:val="C8306162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CC01E0C8"/>
    <w:multiLevelType w:val="multilevel"/>
    <w:tmpl w:val="CC01E0C8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F482B132"/>
    <w:multiLevelType w:val="multilevel"/>
    <w:tmpl w:val="F482B132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F4E0ADE9"/>
    <w:multiLevelType w:val="multilevel"/>
    <w:tmpl w:val="F4E0ADE9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FE76F03A"/>
    <w:multiLevelType w:val="multilevel"/>
    <w:tmpl w:val="FE76F03A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07C7080E"/>
    <w:multiLevelType w:val="multilevel"/>
    <w:tmpl w:val="07C7080E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116E4FC5"/>
    <w:multiLevelType w:val="multilevel"/>
    <w:tmpl w:val="116E4FC5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1E5B63A6"/>
    <w:multiLevelType w:val="multilevel"/>
    <w:tmpl w:val="1E5B63A6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1E6A7EB1"/>
    <w:multiLevelType w:val="multilevel"/>
    <w:tmpl w:val="1E6A7EB1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25AD9627"/>
    <w:multiLevelType w:val="multilevel"/>
    <w:tmpl w:val="25AD9627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6">
    <w:nsid w:val="472D0F74"/>
    <w:multiLevelType w:val="multilevel"/>
    <w:tmpl w:val="472D0F74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7">
    <w:nsid w:val="48E36CD1"/>
    <w:multiLevelType w:val="multilevel"/>
    <w:tmpl w:val="48E36CD1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60AC662E"/>
    <w:multiLevelType w:val="multilevel"/>
    <w:tmpl w:val="60AC662E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9">
    <w:nsid w:val="62555BA8"/>
    <w:multiLevelType w:val="multilevel"/>
    <w:tmpl w:val="62555BA8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6BA573DB"/>
    <w:multiLevelType w:val="multilevel"/>
    <w:tmpl w:val="6BA573DB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1">
    <w:nsid w:val="6C55BF75"/>
    <w:multiLevelType w:val="multilevel"/>
    <w:tmpl w:val="6C55BF75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7"/>
  </w:num>
  <w:num w:numId="2">
    <w:abstractNumId w:val="11"/>
  </w:num>
  <w:num w:numId="3">
    <w:abstractNumId w:val="20"/>
  </w:num>
  <w:num w:numId="4">
    <w:abstractNumId w:val="14"/>
  </w:num>
  <w:num w:numId="5">
    <w:abstractNumId w:val="18"/>
  </w:num>
  <w:num w:numId="6">
    <w:abstractNumId w:val="8"/>
  </w:num>
  <w:num w:numId="7">
    <w:abstractNumId w:val="2"/>
  </w:num>
  <w:num w:numId="8">
    <w:abstractNumId w:val="10"/>
  </w:num>
  <w:num w:numId="9">
    <w:abstractNumId w:val="12"/>
  </w:num>
  <w:num w:numId="10">
    <w:abstractNumId w:val="19"/>
  </w:num>
  <w:num w:numId="11">
    <w:abstractNumId w:val="16"/>
  </w:num>
  <w:num w:numId="12">
    <w:abstractNumId w:val="13"/>
  </w:num>
  <w:num w:numId="13">
    <w:abstractNumId w:val="1"/>
  </w:num>
  <w:num w:numId="14">
    <w:abstractNumId w:val="5"/>
  </w:num>
  <w:num w:numId="15">
    <w:abstractNumId w:val="7"/>
  </w:num>
  <w:num w:numId="16">
    <w:abstractNumId w:val="6"/>
  </w:num>
  <w:num w:numId="17">
    <w:abstractNumId w:val="4"/>
  </w:num>
  <w:num w:numId="18">
    <w:abstractNumId w:val="9"/>
  </w:num>
  <w:num w:numId="19">
    <w:abstractNumId w:val="21"/>
  </w:num>
  <w:num w:numId="20">
    <w:abstractNumId w:val="3"/>
  </w:num>
  <w:num w:numId="21">
    <w:abstractNumId w:val="15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71935"/>
    <w:rsid w:val="00066CD7"/>
    <w:rsid w:val="00485769"/>
    <w:rsid w:val="004C5546"/>
    <w:rsid w:val="00771935"/>
    <w:rsid w:val="009D0F46"/>
    <w:rsid w:val="03D128DD"/>
    <w:rsid w:val="05DE035F"/>
    <w:rsid w:val="06B06C1E"/>
    <w:rsid w:val="07724245"/>
    <w:rsid w:val="0C9666CB"/>
    <w:rsid w:val="0E840842"/>
    <w:rsid w:val="0E880711"/>
    <w:rsid w:val="10ED43CB"/>
    <w:rsid w:val="17E85E24"/>
    <w:rsid w:val="180F50F1"/>
    <w:rsid w:val="18214425"/>
    <w:rsid w:val="18695457"/>
    <w:rsid w:val="18C67950"/>
    <w:rsid w:val="1E6D6C70"/>
    <w:rsid w:val="213C43A3"/>
    <w:rsid w:val="226A31E5"/>
    <w:rsid w:val="25AA1B74"/>
    <w:rsid w:val="25DF2159"/>
    <w:rsid w:val="2A0806C1"/>
    <w:rsid w:val="2FE67332"/>
    <w:rsid w:val="325B25BE"/>
    <w:rsid w:val="34725EFB"/>
    <w:rsid w:val="38351670"/>
    <w:rsid w:val="3AE700EF"/>
    <w:rsid w:val="3AFE17B6"/>
    <w:rsid w:val="3DF145DE"/>
    <w:rsid w:val="3F917070"/>
    <w:rsid w:val="3F9923C1"/>
    <w:rsid w:val="3FD048AA"/>
    <w:rsid w:val="40353DED"/>
    <w:rsid w:val="42C76E2C"/>
    <w:rsid w:val="47447214"/>
    <w:rsid w:val="477656C8"/>
    <w:rsid w:val="48DC4C9C"/>
    <w:rsid w:val="4A7A6E65"/>
    <w:rsid w:val="4BCA67C7"/>
    <w:rsid w:val="4C7D3376"/>
    <w:rsid w:val="56571DF5"/>
    <w:rsid w:val="5740739B"/>
    <w:rsid w:val="574B6687"/>
    <w:rsid w:val="576A0C25"/>
    <w:rsid w:val="57B9711D"/>
    <w:rsid w:val="5A324FDC"/>
    <w:rsid w:val="5CAF750E"/>
    <w:rsid w:val="5DBA1E6E"/>
    <w:rsid w:val="5FE5759E"/>
    <w:rsid w:val="60574169"/>
    <w:rsid w:val="60AE6F79"/>
    <w:rsid w:val="618D471A"/>
    <w:rsid w:val="62EE1699"/>
    <w:rsid w:val="66316238"/>
    <w:rsid w:val="6A2C066F"/>
    <w:rsid w:val="6BD80896"/>
    <w:rsid w:val="6DFE1709"/>
    <w:rsid w:val="6E064CB4"/>
    <w:rsid w:val="6E9040A6"/>
    <w:rsid w:val="6F3E7B93"/>
    <w:rsid w:val="702C4689"/>
    <w:rsid w:val="70577B9E"/>
    <w:rsid w:val="716871E9"/>
    <w:rsid w:val="72E96486"/>
    <w:rsid w:val="74A411EB"/>
    <w:rsid w:val="75632B59"/>
    <w:rsid w:val="75E46416"/>
    <w:rsid w:val="760E4ACC"/>
    <w:rsid w:val="765804E2"/>
    <w:rsid w:val="76907318"/>
    <w:rsid w:val="785C0BFC"/>
    <w:rsid w:val="7AB25FF5"/>
    <w:rsid w:val="7B210013"/>
    <w:rsid w:val="7B612682"/>
    <w:rsid w:val="7C1A13A2"/>
    <w:rsid w:val="7DD63D48"/>
    <w:rsid w:val="7E036CF6"/>
    <w:rsid w:val="7E656A83"/>
    <w:rsid w:val="7F373EF9"/>
    <w:rsid w:val="7FAD5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6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6">
    <w:name w:val="Default Paragraph Font"/>
    <w:semiHidden/>
    <w:unhideWhenUsed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8"/>
    <w:unhideWhenUsed/>
    <w:qFormat/>
    <w:uiPriority w:val="0"/>
    <w:rPr>
      <w:sz w:val="20"/>
      <w:szCs w:val="20"/>
    </w:rPr>
  </w:style>
  <w:style w:type="paragraph" w:styleId="5">
    <w:name w:val="toc 3"/>
    <w:basedOn w:val="1"/>
    <w:next w:val="1"/>
    <w:unhideWhenUsed/>
    <w:qFormat/>
    <w:uiPriority w:val="39"/>
    <w:pPr>
      <w:spacing w:after="100" w:line="259" w:lineRule="auto"/>
      <w:ind w:left="440"/>
    </w:pPr>
    <w:rPr>
      <w:rFonts w:cs="Times New Roman" w:asciiTheme="minorHAnsi" w:hAnsiTheme="minorHAnsi" w:eastAsiaTheme="minorEastAsia"/>
      <w:sz w:val="22"/>
      <w:szCs w:val="22"/>
      <w:lang w:bidi="mn-Mong-CN"/>
    </w:rPr>
  </w:style>
  <w:style w:type="paragraph" w:styleId="6">
    <w:name w:val="Balloon Text"/>
    <w:basedOn w:val="1"/>
    <w:link w:val="24"/>
    <w:qFormat/>
    <w:uiPriority w:val="0"/>
    <w:rPr>
      <w:sz w:val="18"/>
      <w:szCs w:val="18"/>
    </w:rPr>
  </w:style>
  <w:style w:type="paragraph" w:styleId="7">
    <w:name w:val="footer"/>
    <w:basedOn w:val="1"/>
    <w:link w:val="23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2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  <w:pPr>
      <w:spacing w:after="100" w:line="259" w:lineRule="auto"/>
    </w:pPr>
    <w:rPr>
      <w:rFonts w:cs="Times New Roman" w:asciiTheme="minorHAnsi" w:hAnsiTheme="minorHAnsi" w:eastAsiaTheme="minorEastAsia"/>
      <w:sz w:val="22"/>
      <w:szCs w:val="22"/>
      <w:lang w:bidi="mn-Mong-CN"/>
    </w:rPr>
  </w:style>
  <w:style w:type="paragraph" w:styleId="10">
    <w:name w:val="toc 2"/>
    <w:basedOn w:val="1"/>
    <w:next w:val="1"/>
    <w:unhideWhenUsed/>
    <w:qFormat/>
    <w:uiPriority w:val="39"/>
    <w:pPr>
      <w:spacing w:after="100" w:line="259" w:lineRule="auto"/>
      <w:ind w:left="220"/>
    </w:pPr>
    <w:rPr>
      <w:rFonts w:cs="Times New Roman" w:asciiTheme="minorHAnsi" w:hAnsiTheme="minorHAnsi" w:eastAsiaTheme="minorEastAsia"/>
      <w:sz w:val="22"/>
      <w:szCs w:val="22"/>
      <w:lang w:bidi="mn-Mong-CN"/>
    </w:rPr>
  </w:style>
  <w:style w:type="paragraph" w:styleId="11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12">
    <w:name w:val="Title"/>
    <w:basedOn w:val="1"/>
    <w:next w:val="1"/>
    <w:link w:val="27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13">
    <w:name w:val="annotation subject"/>
    <w:basedOn w:val="4"/>
    <w:next w:val="4"/>
    <w:link w:val="29"/>
    <w:unhideWhenUsed/>
    <w:qFormat/>
    <w:uiPriority w:val="0"/>
    <w:rPr>
      <w:b/>
      <w:bCs/>
    </w:rPr>
  </w:style>
  <w:style w:type="table" w:styleId="15">
    <w:name w:val="Table Grid"/>
    <w:basedOn w:val="1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Strong"/>
    <w:basedOn w:val="16"/>
    <w:qFormat/>
    <w:uiPriority w:val="22"/>
    <w:rPr>
      <w:b/>
      <w:bCs/>
    </w:rPr>
  </w:style>
  <w:style w:type="character" w:styleId="18">
    <w:name w:val="FollowedHyperlink"/>
    <w:basedOn w:val="16"/>
    <w:unhideWhenUsed/>
    <w:qFormat/>
    <w:uiPriority w:val="0"/>
    <w:rPr>
      <w:color w:val="954F72" w:themeColor="followedHyperlink"/>
      <w:u w:val="single"/>
    </w:rPr>
  </w:style>
  <w:style w:type="character" w:styleId="19">
    <w:name w:val="Hyperlink"/>
    <w:basedOn w:val="16"/>
    <w:unhideWhenUsed/>
    <w:qFormat/>
    <w:uiPriority w:val="99"/>
    <w:rPr>
      <w:color w:val="0000FF"/>
      <w:u w:val="single"/>
    </w:rPr>
  </w:style>
  <w:style w:type="character" w:styleId="20">
    <w:name w:val="annotation reference"/>
    <w:basedOn w:val="16"/>
    <w:unhideWhenUsed/>
    <w:qFormat/>
    <w:uiPriority w:val="0"/>
    <w:rPr>
      <w:sz w:val="16"/>
      <w:szCs w:val="16"/>
    </w:rPr>
  </w:style>
  <w:style w:type="paragraph" w:customStyle="1" w:styleId="21">
    <w:name w:val="列出段落1"/>
    <w:basedOn w:val="1"/>
    <w:qFormat/>
    <w:uiPriority w:val="34"/>
    <w:pPr>
      <w:ind w:firstLine="420" w:firstLineChars="200"/>
    </w:pPr>
  </w:style>
  <w:style w:type="character" w:customStyle="1" w:styleId="22">
    <w:name w:val="页眉 Char"/>
    <w:basedOn w:val="16"/>
    <w:link w:val="8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3">
    <w:name w:val="页脚 Char"/>
    <w:basedOn w:val="16"/>
    <w:link w:val="7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24">
    <w:name w:val="批注框文本 Char"/>
    <w:basedOn w:val="16"/>
    <w:link w:val="6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5">
    <w:name w:val="标题 1 Char"/>
    <w:basedOn w:val="16"/>
    <w:link w:val="2"/>
    <w:qFormat/>
    <w:uiPriority w:val="0"/>
    <w:rPr>
      <w:rFonts w:ascii="宋体" w:hAnsi="宋体" w:eastAsia="宋体" w:cs="宋体"/>
      <w:b/>
      <w:bCs/>
      <w:kern w:val="44"/>
      <w:sz w:val="44"/>
      <w:szCs w:val="44"/>
    </w:rPr>
  </w:style>
  <w:style w:type="character" w:customStyle="1" w:styleId="26">
    <w:name w:val="标题 2 Char"/>
    <w:basedOn w:val="16"/>
    <w:link w:val="3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7">
    <w:name w:val="标题 Char"/>
    <w:basedOn w:val="16"/>
    <w:link w:val="12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8">
    <w:name w:val="批注文字 Char"/>
    <w:basedOn w:val="16"/>
    <w:link w:val="4"/>
    <w:semiHidden/>
    <w:qFormat/>
    <w:uiPriority w:val="0"/>
    <w:rPr>
      <w:rFonts w:ascii="宋体" w:hAnsi="宋体" w:eastAsia="宋体" w:cs="宋体"/>
    </w:rPr>
  </w:style>
  <w:style w:type="character" w:customStyle="1" w:styleId="29">
    <w:name w:val="批注主题 Char"/>
    <w:basedOn w:val="28"/>
    <w:link w:val="13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30">
    <w:name w:val="修订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paragraph" w:customStyle="1" w:styleId="31">
    <w:name w:val="TOC 标题1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5" w:themeColor="accent1" w:themeShade="BF"/>
      <w:kern w:val="0"/>
      <w:sz w:val="32"/>
      <w:szCs w:val="32"/>
      <w:lang w:bidi="mn-Mong-CN"/>
    </w:rPr>
  </w:style>
  <w:style w:type="paragraph" w:customStyle="1" w:styleId="32">
    <w:name w:val="修订2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33">
    <w:name w:val="Unresolved Mention"/>
    <w:basedOn w:val="16"/>
    <w:unhideWhenUsed/>
    <w:qFormat/>
    <w:uiPriority w:val="99"/>
    <w:rPr>
      <w:color w:val="605E5C"/>
      <w:shd w:val="clear" w:color="auto" w:fill="E1DFDD"/>
    </w:rPr>
  </w:style>
  <w:style w:type="paragraph" w:customStyle="1" w:styleId="34">
    <w:name w:val="正文1"/>
    <w:qFormat/>
    <w:uiPriority w:val="0"/>
    <w:pPr>
      <w:framePr w:wrap="around" w:vAnchor="margin" w:hAnchor="text" w:y="1"/>
    </w:pPr>
    <w:rPr>
      <w:rFonts w:hint="eastAsia" w:ascii="Arial Unicode MS" w:hAnsi="Arial Unicode MS" w:eastAsia="Helvetica Neue" w:cs="Arial Unicode MS"/>
      <w:color w:val="000000"/>
      <w:sz w:val="22"/>
      <w:szCs w:val="22"/>
      <w:lang w:val="zh-CN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753</Words>
  <Characters>4296</Characters>
  <Lines>35</Lines>
  <Paragraphs>10</Paragraphs>
  <TotalTime>20</TotalTime>
  <ScaleCrop>false</ScaleCrop>
  <LinksUpToDate>false</LinksUpToDate>
  <CharactersWithSpaces>5039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2020-05-25T14:06:00Z</dcterms:created>
  <dc:creator>XR</dc:creator>
  <cp:lastModifiedBy>milier</cp:lastModifiedBy>
  <cp:lastPrinted>2020-11-08T11:11:00Z</cp:lastPrinted>
  <dcterms:modified xsi:type="dcterms:W3CDTF">2020-12-08T07:47:15Z</dcterms:modified>
  <cp:revision>150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