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C9" w:rsidRDefault="00464EC9">
      <w:pPr>
        <w:pStyle w:val="NormalWeb"/>
        <w:keepNext/>
        <w:widowControl w:val="0"/>
        <w:spacing w:before="0" w:beforeAutospacing="0" w:after="0" w:afterAutospacing="0"/>
        <w:ind w:firstLine="556"/>
        <w:rPr>
          <w:rFonts w:ascii="仿宋" w:eastAsia="仿宋" w:hAnsi="仿宋" w:cs="华文楷体"/>
          <w:color w:val="191919"/>
          <w:sz w:val="28"/>
          <w:szCs w:val="28"/>
          <w:shd w:val="clear" w:color="auto" w:fill="FFFFFF"/>
        </w:rPr>
      </w:pPr>
    </w:p>
    <w:p w:rsidR="00464EC9" w:rsidRDefault="00464EC9">
      <w:pPr>
        <w:pStyle w:val="NormalWeb"/>
        <w:keepNext/>
        <w:widowControl w:val="0"/>
        <w:spacing w:before="0" w:beforeAutospacing="0" w:after="0" w:afterAutospacing="0"/>
        <w:ind w:firstLine="556"/>
        <w:rPr>
          <w:rFonts w:ascii="黑体" w:eastAsia="黑体" w:hAnsi="黑体" w:cs="黑体"/>
          <w:b/>
          <w:bCs/>
          <w:color w:val="191919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191919"/>
          <w:sz w:val="32"/>
          <w:szCs w:val="32"/>
          <w:shd w:val="clear" w:color="auto" w:fill="FFFFFF"/>
        </w:rPr>
        <w:t>附件：招聘职位表</w:t>
      </w:r>
    </w:p>
    <w:p w:rsidR="00464EC9" w:rsidRDefault="00464EC9">
      <w:pPr>
        <w:pStyle w:val="NormalWeb"/>
        <w:keepNext/>
        <w:widowControl w:val="0"/>
        <w:spacing w:before="0" w:beforeAutospacing="0" w:after="0" w:afterAutospacing="0"/>
        <w:ind w:firstLine="556"/>
        <w:rPr>
          <w:rFonts w:ascii="黑体" w:eastAsia="黑体" w:hAnsi="黑体" w:cs="黑体"/>
          <w:b/>
          <w:bCs/>
          <w:color w:val="191919"/>
          <w:sz w:val="32"/>
          <w:szCs w:val="32"/>
          <w:shd w:val="clear" w:color="auto" w:fill="FFFFFF"/>
        </w:rPr>
      </w:pPr>
    </w:p>
    <w:tbl>
      <w:tblPr>
        <w:tblW w:w="963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"/>
        <w:gridCol w:w="1051"/>
        <w:gridCol w:w="658"/>
        <w:gridCol w:w="553"/>
        <w:gridCol w:w="1287"/>
        <w:gridCol w:w="1272"/>
        <w:gridCol w:w="4461"/>
      </w:tblGrid>
      <w:tr w:rsidR="00464EC9" w:rsidRPr="00932AE3">
        <w:trPr>
          <w:trHeight w:val="713"/>
        </w:trPr>
        <w:tc>
          <w:tcPr>
            <w:tcW w:w="354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岗位</w:t>
            </w:r>
          </w:p>
        </w:tc>
        <w:tc>
          <w:tcPr>
            <w:tcW w:w="658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岗位类别</w:t>
            </w:r>
          </w:p>
        </w:tc>
        <w:tc>
          <w:tcPr>
            <w:tcW w:w="553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人数</w:t>
            </w:r>
          </w:p>
        </w:tc>
        <w:tc>
          <w:tcPr>
            <w:tcW w:w="1287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1272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学历</w:t>
            </w:r>
          </w:p>
        </w:tc>
        <w:tc>
          <w:tcPr>
            <w:tcW w:w="4461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要求</w:t>
            </w:r>
          </w:p>
        </w:tc>
      </w:tr>
      <w:tr w:rsidR="00464EC9" w:rsidRPr="00932AE3">
        <w:trPr>
          <w:trHeight w:val="2394"/>
        </w:trPr>
        <w:tc>
          <w:tcPr>
            <w:tcW w:w="354" w:type="dxa"/>
            <w:vMerge w:val="restart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高层次人才</w:t>
            </w:r>
          </w:p>
        </w:tc>
        <w:tc>
          <w:tcPr>
            <w:tcW w:w="1051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学科带头人</w:t>
            </w:r>
          </w:p>
        </w:tc>
        <w:tc>
          <w:tcPr>
            <w:tcW w:w="658" w:type="dxa"/>
            <w:vMerge w:val="restart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专业技术岗</w:t>
            </w:r>
          </w:p>
        </w:tc>
        <w:tc>
          <w:tcPr>
            <w:tcW w:w="553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/>
                <w:kern w:val="2"/>
                <w:sz w:val="21"/>
                <w:szCs w:val="21"/>
              </w:rPr>
              <w:t>5</w:t>
            </w:r>
          </w:p>
        </w:tc>
        <w:tc>
          <w:tcPr>
            <w:tcW w:w="1287" w:type="dxa"/>
            <w:vMerge w:val="restart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临床医学类各专业、口腔医学、医学影像与核医学、超声医学、临床病理学、检验、药学</w:t>
            </w:r>
          </w:p>
        </w:tc>
        <w:tc>
          <w:tcPr>
            <w:tcW w:w="1272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硕士、博士研究生</w:t>
            </w:r>
          </w:p>
        </w:tc>
        <w:tc>
          <w:tcPr>
            <w:tcW w:w="4461" w:type="dxa"/>
            <w:vAlign w:val="center"/>
          </w:tcPr>
          <w:p w:rsidR="00464EC9" w:rsidRDefault="00464EC9">
            <w:pPr>
              <w:keepNext/>
              <w:widowControl w:val="0"/>
              <w:spacing w:after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自治区（省）级科技进步奖（一、二等奖）及以上的第一完成人；</w:t>
            </w:r>
          </w:p>
          <w:p w:rsidR="00464EC9" w:rsidRDefault="00464EC9">
            <w:pPr>
              <w:keepNext/>
              <w:widowControl w:val="0"/>
              <w:spacing w:after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国家级科研项目负责人；</w:t>
            </w:r>
          </w:p>
          <w:p w:rsidR="00464EC9" w:rsidRDefault="00464EC9">
            <w:pPr>
              <w:keepNext/>
              <w:widowControl w:val="0"/>
              <w:spacing w:after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国家级、自治区（省）级重点学科（专科）骨干人员具相应的临床业绩；</w:t>
            </w:r>
          </w:p>
          <w:p w:rsidR="00464EC9" w:rsidRDefault="00464EC9">
            <w:pPr>
              <w:keepNext/>
              <w:widowControl w:val="0"/>
              <w:spacing w:after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4.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硕士研究生学历正高级职称，博士研究生学历副高级及以上职称。</w:t>
            </w:r>
          </w:p>
          <w:p w:rsidR="00464EC9" w:rsidRDefault="00464EC9">
            <w:pPr>
              <w:keepNext/>
              <w:widowControl w:val="0"/>
              <w:spacing w:after="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注：以上条件至少符合</w:t>
            </w:r>
            <w:r>
              <w:rPr>
                <w:rFonts w:ascii="仿宋" w:eastAsia="仿宋" w:hAnsi="仿宋" w:cs="仿宋"/>
                <w:sz w:val="21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项。</w:t>
            </w:r>
          </w:p>
        </w:tc>
      </w:tr>
      <w:tr w:rsidR="00464EC9" w:rsidRPr="00932AE3">
        <w:trPr>
          <w:trHeight w:val="1014"/>
        </w:trPr>
        <w:tc>
          <w:tcPr>
            <w:tcW w:w="354" w:type="dxa"/>
            <w:vMerge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技术骨干</w:t>
            </w:r>
          </w:p>
        </w:tc>
        <w:tc>
          <w:tcPr>
            <w:tcW w:w="658" w:type="dxa"/>
            <w:vMerge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/>
                <w:kern w:val="2"/>
                <w:sz w:val="21"/>
                <w:szCs w:val="21"/>
              </w:rPr>
              <w:t>5</w:t>
            </w:r>
          </w:p>
        </w:tc>
        <w:tc>
          <w:tcPr>
            <w:tcW w:w="1287" w:type="dxa"/>
            <w:vMerge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硕士、博士研究生</w:t>
            </w:r>
          </w:p>
        </w:tc>
        <w:tc>
          <w:tcPr>
            <w:tcW w:w="4461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医学类各专业博士研究生、硕士研究生中级职称人员、本科学历副高级职称人员</w:t>
            </w:r>
          </w:p>
        </w:tc>
      </w:tr>
      <w:tr w:rsidR="00464EC9" w:rsidRPr="00932AE3">
        <w:trPr>
          <w:trHeight w:val="1129"/>
        </w:trPr>
        <w:tc>
          <w:tcPr>
            <w:tcW w:w="354" w:type="dxa"/>
            <w:vMerge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青年人才</w:t>
            </w:r>
          </w:p>
        </w:tc>
        <w:tc>
          <w:tcPr>
            <w:tcW w:w="658" w:type="dxa"/>
            <w:vMerge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/>
                <w:kern w:val="2"/>
                <w:sz w:val="21"/>
                <w:szCs w:val="21"/>
              </w:rPr>
              <w:t>10</w:t>
            </w:r>
          </w:p>
        </w:tc>
        <w:tc>
          <w:tcPr>
            <w:tcW w:w="1287" w:type="dxa"/>
            <w:vMerge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硕士研究生为主</w:t>
            </w:r>
          </w:p>
        </w:tc>
        <w:tc>
          <w:tcPr>
            <w:tcW w:w="4461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临床类各专业硕士研究生（四证合一）、学术型硕士研究生、本科学历中级职称人员。</w:t>
            </w:r>
          </w:p>
        </w:tc>
      </w:tr>
      <w:tr w:rsidR="00464EC9" w:rsidRPr="00932AE3">
        <w:trPr>
          <w:trHeight w:val="713"/>
        </w:trPr>
        <w:tc>
          <w:tcPr>
            <w:tcW w:w="354" w:type="dxa"/>
            <w:vMerge w:val="restart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紧缺专业</w:t>
            </w:r>
          </w:p>
        </w:tc>
        <w:tc>
          <w:tcPr>
            <w:tcW w:w="1051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超声科医师</w:t>
            </w:r>
          </w:p>
        </w:tc>
        <w:tc>
          <w:tcPr>
            <w:tcW w:w="658" w:type="dxa"/>
            <w:vMerge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/>
                <w:kern w:val="2"/>
                <w:sz w:val="21"/>
                <w:szCs w:val="21"/>
              </w:rPr>
              <w:t>5</w:t>
            </w:r>
          </w:p>
        </w:tc>
        <w:tc>
          <w:tcPr>
            <w:tcW w:w="1287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临床医学</w:t>
            </w:r>
          </w:p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医学影像学</w:t>
            </w:r>
          </w:p>
        </w:tc>
        <w:tc>
          <w:tcPr>
            <w:tcW w:w="1272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4461" w:type="dxa"/>
            <w:vMerge w:val="restart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rPr>
                <w:rFonts w:ascii="仿宋" w:eastAsia="仿宋" w:hAnsi="仿宋"/>
                <w:bCs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bCs/>
                <w:kern w:val="2"/>
                <w:sz w:val="21"/>
                <w:szCs w:val="21"/>
              </w:rPr>
              <w:t>具有医师资格证（自治区级及以上），住培应届生应在当年获得住培合格证。有住培合格证的优先考虑。</w:t>
            </w:r>
          </w:p>
        </w:tc>
      </w:tr>
      <w:tr w:rsidR="00464EC9" w:rsidRPr="00932AE3">
        <w:trPr>
          <w:trHeight w:val="713"/>
        </w:trPr>
        <w:tc>
          <w:tcPr>
            <w:tcW w:w="354" w:type="dxa"/>
            <w:vMerge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临床医师</w:t>
            </w:r>
          </w:p>
        </w:tc>
        <w:tc>
          <w:tcPr>
            <w:tcW w:w="658" w:type="dxa"/>
            <w:vMerge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/>
                <w:kern w:val="2"/>
                <w:sz w:val="21"/>
                <w:szCs w:val="21"/>
              </w:rPr>
              <w:t>10</w:t>
            </w:r>
          </w:p>
        </w:tc>
        <w:tc>
          <w:tcPr>
            <w:tcW w:w="1287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临床医学</w:t>
            </w:r>
          </w:p>
        </w:tc>
        <w:tc>
          <w:tcPr>
            <w:tcW w:w="1272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4461" w:type="dxa"/>
            <w:vMerge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rPr>
                <w:rFonts w:ascii="仿宋" w:eastAsia="仿宋" w:hAnsi="仿宋"/>
                <w:bCs/>
                <w:kern w:val="2"/>
                <w:sz w:val="21"/>
                <w:szCs w:val="21"/>
              </w:rPr>
            </w:pPr>
          </w:p>
        </w:tc>
      </w:tr>
      <w:tr w:rsidR="00464EC9" w:rsidRPr="00932AE3">
        <w:trPr>
          <w:trHeight w:val="1252"/>
        </w:trPr>
        <w:tc>
          <w:tcPr>
            <w:tcW w:w="354" w:type="dxa"/>
            <w:vMerge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临床药师</w:t>
            </w:r>
          </w:p>
        </w:tc>
        <w:tc>
          <w:tcPr>
            <w:tcW w:w="658" w:type="dxa"/>
            <w:vMerge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/>
                <w:kern w:val="2"/>
                <w:sz w:val="21"/>
                <w:szCs w:val="21"/>
              </w:rPr>
              <w:t>3</w:t>
            </w:r>
          </w:p>
        </w:tc>
        <w:tc>
          <w:tcPr>
            <w:tcW w:w="1287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临床药学</w:t>
            </w:r>
          </w:p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药学</w:t>
            </w:r>
          </w:p>
        </w:tc>
        <w:tc>
          <w:tcPr>
            <w:tcW w:w="1272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本科</w:t>
            </w:r>
          </w:p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硕士研究生</w:t>
            </w:r>
          </w:p>
        </w:tc>
        <w:tc>
          <w:tcPr>
            <w:tcW w:w="4461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rPr>
                <w:rFonts w:ascii="仿宋" w:eastAsia="仿宋" w:hAnsi="仿宋"/>
                <w:bCs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bCs/>
                <w:kern w:val="2"/>
                <w:sz w:val="21"/>
                <w:szCs w:val="21"/>
              </w:rPr>
              <w:t>大学英语四级成绩不低于</w:t>
            </w:r>
            <w:r w:rsidRPr="00932AE3">
              <w:rPr>
                <w:rFonts w:ascii="仿宋" w:eastAsia="仿宋" w:hAnsi="仿宋"/>
                <w:bCs/>
                <w:kern w:val="2"/>
                <w:sz w:val="21"/>
                <w:szCs w:val="21"/>
              </w:rPr>
              <w:t>425</w:t>
            </w:r>
            <w:r w:rsidRPr="00932AE3">
              <w:rPr>
                <w:rFonts w:ascii="仿宋" w:eastAsia="仿宋" w:hAnsi="仿宋" w:hint="eastAsia"/>
                <w:bCs/>
                <w:kern w:val="2"/>
                <w:sz w:val="21"/>
                <w:szCs w:val="21"/>
              </w:rPr>
              <w:t>分。大学英语六级成绩不低于</w:t>
            </w:r>
            <w:r w:rsidRPr="00932AE3">
              <w:rPr>
                <w:rFonts w:ascii="仿宋" w:eastAsia="仿宋" w:hAnsi="仿宋"/>
                <w:bCs/>
                <w:kern w:val="2"/>
                <w:sz w:val="21"/>
                <w:szCs w:val="21"/>
              </w:rPr>
              <w:t>425</w:t>
            </w:r>
            <w:r w:rsidRPr="00932AE3">
              <w:rPr>
                <w:rFonts w:ascii="仿宋" w:eastAsia="仿宋" w:hAnsi="仿宋" w:hint="eastAsia"/>
                <w:bCs/>
                <w:kern w:val="2"/>
                <w:sz w:val="21"/>
                <w:szCs w:val="21"/>
              </w:rPr>
              <w:t>分者、具有药学专业技术资格证者、学术型硕士研究生优先考虑。</w:t>
            </w:r>
          </w:p>
        </w:tc>
      </w:tr>
      <w:tr w:rsidR="00464EC9" w:rsidRPr="00932AE3">
        <w:trPr>
          <w:trHeight w:val="1065"/>
        </w:trPr>
        <w:tc>
          <w:tcPr>
            <w:tcW w:w="354" w:type="dxa"/>
            <w:vMerge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转化医学中心</w:t>
            </w:r>
          </w:p>
        </w:tc>
        <w:tc>
          <w:tcPr>
            <w:tcW w:w="658" w:type="dxa"/>
            <w:vMerge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/>
                <w:kern w:val="2"/>
                <w:sz w:val="21"/>
                <w:szCs w:val="21"/>
              </w:rPr>
              <w:t>2</w:t>
            </w:r>
          </w:p>
        </w:tc>
        <w:tc>
          <w:tcPr>
            <w:tcW w:w="1287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医、药学类专业</w:t>
            </w:r>
          </w:p>
        </w:tc>
        <w:tc>
          <w:tcPr>
            <w:tcW w:w="1272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硕士研究生</w:t>
            </w:r>
          </w:p>
        </w:tc>
        <w:tc>
          <w:tcPr>
            <w:tcW w:w="4461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rPr>
                <w:rFonts w:ascii="仿宋" w:eastAsia="仿宋" w:hAnsi="仿宋"/>
                <w:bCs/>
                <w:kern w:val="2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学术型硕士研究生，</w:t>
            </w:r>
            <w:r w:rsidRPr="00932AE3">
              <w:rPr>
                <w:rFonts w:ascii="仿宋" w:eastAsia="仿宋" w:hAnsi="仿宋" w:hint="eastAsia"/>
                <w:bCs/>
                <w:kern w:val="2"/>
                <w:sz w:val="21"/>
                <w:szCs w:val="21"/>
              </w:rPr>
              <w:t>大学英语四级成绩不低于</w:t>
            </w:r>
            <w:r w:rsidRPr="00932AE3">
              <w:rPr>
                <w:rFonts w:ascii="仿宋" w:eastAsia="仿宋" w:hAnsi="仿宋"/>
                <w:bCs/>
                <w:kern w:val="2"/>
                <w:sz w:val="21"/>
                <w:szCs w:val="21"/>
              </w:rPr>
              <w:t>425</w:t>
            </w:r>
            <w:r w:rsidRPr="00932AE3">
              <w:rPr>
                <w:rFonts w:ascii="仿宋" w:eastAsia="仿宋" w:hAnsi="仿宋" w:hint="eastAsia"/>
                <w:bCs/>
                <w:kern w:val="2"/>
                <w:sz w:val="21"/>
                <w:szCs w:val="21"/>
              </w:rPr>
              <w:t>分。大学英语六级成绩不低于</w:t>
            </w:r>
            <w:r w:rsidRPr="00932AE3">
              <w:rPr>
                <w:rFonts w:ascii="仿宋" w:eastAsia="仿宋" w:hAnsi="仿宋"/>
                <w:bCs/>
                <w:kern w:val="2"/>
                <w:sz w:val="21"/>
                <w:szCs w:val="21"/>
              </w:rPr>
              <w:t>425</w:t>
            </w:r>
            <w:r w:rsidRPr="00932AE3">
              <w:rPr>
                <w:rFonts w:ascii="仿宋" w:eastAsia="仿宋" w:hAnsi="仿宋" w:hint="eastAsia"/>
                <w:bCs/>
                <w:kern w:val="2"/>
                <w:sz w:val="21"/>
                <w:szCs w:val="21"/>
              </w:rPr>
              <w:t>分者优先考虑。</w:t>
            </w:r>
          </w:p>
        </w:tc>
      </w:tr>
      <w:tr w:rsidR="00464EC9" w:rsidRPr="00932AE3">
        <w:trPr>
          <w:trHeight w:val="717"/>
        </w:trPr>
        <w:tc>
          <w:tcPr>
            <w:tcW w:w="354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 w:hint="eastAsia"/>
                <w:kern w:val="2"/>
                <w:sz w:val="21"/>
                <w:szCs w:val="21"/>
              </w:rPr>
              <w:t>合计</w:t>
            </w:r>
          </w:p>
        </w:tc>
        <w:tc>
          <w:tcPr>
            <w:tcW w:w="658" w:type="dxa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573" w:type="dxa"/>
            <w:gridSpan w:val="4"/>
            <w:vAlign w:val="center"/>
          </w:tcPr>
          <w:p w:rsidR="00464EC9" w:rsidRPr="00932AE3" w:rsidRDefault="00464EC9">
            <w:pPr>
              <w:keepNext/>
              <w:widowControl w:val="0"/>
              <w:spacing w:after="0"/>
              <w:jc w:val="center"/>
              <w:rPr>
                <w:rFonts w:ascii="仿宋" w:eastAsia="仿宋" w:hAnsi="仿宋"/>
                <w:bCs/>
                <w:kern w:val="2"/>
                <w:sz w:val="21"/>
                <w:szCs w:val="21"/>
              </w:rPr>
            </w:pPr>
            <w:r w:rsidRPr="00932AE3">
              <w:rPr>
                <w:rFonts w:ascii="仿宋" w:eastAsia="仿宋" w:hAnsi="仿宋"/>
                <w:bCs/>
                <w:kern w:val="2"/>
                <w:sz w:val="21"/>
                <w:szCs w:val="21"/>
              </w:rPr>
              <w:t>40</w:t>
            </w:r>
          </w:p>
        </w:tc>
      </w:tr>
    </w:tbl>
    <w:p w:rsidR="00464EC9" w:rsidRDefault="00464EC9" w:rsidP="00464EC9">
      <w:pPr>
        <w:pStyle w:val="NormalWeb"/>
        <w:keepNext/>
        <w:widowControl w:val="0"/>
        <w:spacing w:before="0" w:beforeAutospacing="0" w:after="0" w:afterAutospacing="0"/>
        <w:ind w:firstLineChars="1200" w:firstLine="31680"/>
      </w:pPr>
      <w:r>
        <w:rPr>
          <w:rFonts w:ascii="仿宋" w:eastAsia="仿宋" w:hAnsi="仿宋" w:cs="华文楷体"/>
          <w:color w:val="191919"/>
          <w:sz w:val="28"/>
          <w:szCs w:val="28"/>
          <w:shd w:val="clear" w:color="auto" w:fill="FFFFFF"/>
        </w:rPr>
        <w:t xml:space="preserve">              </w:t>
      </w:r>
    </w:p>
    <w:sectPr w:rsidR="00464EC9" w:rsidSect="00D62CB8">
      <w:footerReference w:type="default" r:id="rId6"/>
      <w:pgSz w:w="11906" w:h="16838"/>
      <w:pgMar w:top="851" w:right="1134" w:bottom="567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C9" w:rsidRDefault="00464EC9" w:rsidP="00D62CB8">
      <w:pPr>
        <w:spacing w:after="0"/>
      </w:pPr>
      <w:r>
        <w:separator/>
      </w:r>
    </w:p>
  </w:endnote>
  <w:endnote w:type="continuationSeparator" w:id="0">
    <w:p w:rsidR="00464EC9" w:rsidRDefault="00464EC9" w:rsidP="00D62C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C9" w:rsidRDefault="00464EC9">
    <w:pPr>
      <w:pStyle w:val="Footer"/>
      <w:jc w:val="center"/>
    </w:pPr>
    <w:fldSimple w:instr=" PAGE   \* MERGEFORMAT ">
      <w:r w:rsidRPr="001473FA">
        <w:rPr>
          <w:noProof/>
          <w:lang w:val="zh-CN"/>
        </w:rPr>
        <w:t>1</w:t>
      </w:r>
    </w:fldSimple>
  </w:p>
  <w:p w:rsidR="00464EC9" w:rsidRDefault="00464E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C9" w:rsidRDefault="00464EC9" w:rsidP="00D62CB8">
      <w:pPr>
        <w:spacing w:after="0"/>
      </w:pPr>
      <w:r>
        <w:separator/>
      </w:r>
    </w:p>
  </w:footnote>
  <w:footnote w:type="continuationSeparator" w:id="0">
    <w:p w:rsidR="00464EC9" w:rsidRDefault="00464EC9" w:rsidP="00D62C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CB8"/>
    <w:rsid w:val="000468C7"/>
    <w:rsid w:val="001473FA"/>
    <w:rsid w:val="00464EC9"/>
    <w:rsid w:val="005F3D6A"/>
    <w:rsid w:val="00932AE3"/>
    <w:rsid w:val="00D62CB8"/>
    <w:rsid w:val="08201FA1"/>
    <w:rsid w:val="17DE0FDB"/>
    <w:rsid w:val="1D1D2282"/>
    <w:rsid w:val="23C37403"/>
    <w:rsid w:val="473E5051"/>
    <w:rsid w:val="4DA84AAA"/>
    <w:rsid w:val="558A391A"/>
    <w:rsid w:val="5B2B4464"/>
    <w:rsid w:val="60E546BE"/>
    <w:rsid w:val="697C5DC3"/>
    <w:rsid w:val="77B9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B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2C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569F"/>
    <w:rPr>
      <w:rFonts w:ascii="Tahoma" w:eastAsia="微软雅黑" w:hAnsi="Tahoma"/>
      <w:kern w:val="0"/>
      <w:sz w:val="18"/>
      <w:szCs w:val="18"/>
    </w:rPr>
  </w:style>
  <w:style w:type="paragraph" w:styleId="NormalWeb">
    <w:name w:val="Normal (Web)"/>
    <w:basedOn w:val="Normal"/>
    <w:uiPriority w:val="99"/>
    <w:rsid w:val="00D62C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Hyperlink">
    <w:name w:val="Hyperlink"/>
    <w:basedOn w:val="DefaultParagraphFont"/>
    <w:uiPriority w:val="99"/>
    <w:rsid w:val="00D62CB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94</Words>
  <Characters>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附件：招聘职位表</dc:title>
  <dc:subject/>
  <dc:creator>Administrator</dc:creator>
  <cp:keywords/>
  <dc:description/>
  <cp:lastModifiedBy>kzzfbgs</cp:lastModifiedBy>
  <cp:revision>2</cp:revision>
  <dcterms:created xsi:type="dcterms:W3CDTF">2020-10-06T03:36:00Z</dcterms:created>
  <dcterms:modified xsi:type="dcterms:W3CDTF">2020-10-06T03:36:00Z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