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2020年度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伊犁师范大学</w:t>
      </w:r>
      <w:r>
        <w:rPr>
          <w:rFonts w:hint="eastAsia" w:ascii="宋体" w:hAnsi="宋体" w:cs="宋体"/>
          <w:b/>
          <w:bCs/>
          <w:sz w:val="36"/>
          <w:szCs w:val="36"/>
        </w:rPr>
        <w:t>“一带一路”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发展研究院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开放课题指南</w:t>
      </w:r>
    </w:p>
    <w:p>
      <w:pPr>
        <w:spacing w:line="500" w:lineRule="exact"/>
        <w:rPr>
          <w:rFonts w:ascii="宋体" w:hAnsi="宋体" w:eastAsia="宋体" w:cs="宋体"/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一、重点课题（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8"/>
          <w:szCs w:val="28"/>
        </w:rPr>
        <w:t>项）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1.“一带一路”背景下伊犁经济社会发展问题研究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.“一带一路”背景下伊犁州与中亚国家经贸合作发展趋势研究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.“一带一路”沿线国家中华文化传播力与影响力研究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.“一带一路”沿线国家旅游合作发展研究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.“一带一路”背景下新疆霍尔果斯国际文化旅游区建设研究</w:t>
      </w:r>
    </w:p>
    <w:p>
      <w:pPr>
        <w:spacing w:line="500" w:lineRule="exac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.“一带一路”视阈下伊犁国际旅游谷建设研究</w:t>
      </w:r>
    </w:p>
    <w:p>
      <w:pPr>
        <w:spacing w:line="500" w:lineRule="exac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二、一般课题（25项）</w:t>
      </w:r>
      <w:bookmarkStart w:id="0" w:name="_GoBack"/>
      <w:bookmarkEnd w:id="0"/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1.“一带一路”建设与人类命运共同体关系研究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2.“一带一路”视阈下中亚国家“欧亚”定位与发展趋势研究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3.“一带一路”沿线中亚国家刑事法律研究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4.“一带一路”沿线中亚国家法律环境调查研究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5.“一带一路”沿线中亚国家宗教活动法律管控研究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6.“一带一路”沿线中亚国家投资争端解决机制研究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7.“一带一路”沿线中亚国家法律文本翻译研究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8.“一带一路”背景下新疆口岸经济带发展政策研究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9.“一带一路”沿线国家投资环境研究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10.“一带一路”沿线国家贸易发展研究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11.“一带一路”背景下中国与中亚国家农业合作发展研究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“一带一路”建设背景下企业对外投资风险防范研究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13.“一带一路”背景下中国国家形象建构研究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14.“一带一路”背景下中亚各国民族关系研究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15.“一带一路”沿线中亚国家历史问题研究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16.“一带一路”沿线国家文学比较研究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17.“一带一路”沿线中亚国家语言文字研究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18.“一带一路”背景下中华各族交往交流交融研究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19.“一带一路”背景下讲好“中国故事”研究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20.“一带一路”沿线中亚国家文化艺术研究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21.“一带一路”背景下我国文化旅游发展研究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22.“一带一路”背景下我国跨境旅游研究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23.“一带一路”背景下旅游空间布局与区域协调发展研究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24.“一带一路”沿线国家生态合作发展研究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25.“一带一路”背景下景观文化设计研究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50432"/>
    <w:rsid w:val="00196EB4"/>
    <w:rsid w:val="001E425F"/>
    <w:rsid w:val="0040090D"/>
    <w:rsid w:val="00644C83"/>
    <w:rsid w:val="00645537"/>
    <w:rsid w:val="008349D8"/>
    <w:rsid w:val="00930593"/>
    <w:rsid w:val="00937ED2"/>
    <w:rsid w:val="00960643"/>
    <w:rsid w:val="00C66C8B"/>
    <w:rsid w:val="00DA666A"/>
    <w:rsid w:val="00EA2C04"/>
    <w:rsid w:val="0F850432"/>
    <w:rsid w:val="263A3DFF"/>
    <w:rsid w:val="2D957CD5"/>
    <w:rsid w:val="368E5D4C"/>
    <w:rsid w:val="41D319F2"/>
    <w:rsid w:val="45560D09"/>
    <w:rsid w:val="53AE7CED"/>
    <w:rsid w:val="5EB439C0"/>
    <w:rsid w:val="696D181D"/>
    <w:rsid w:val="7B8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50</TotalTime>
  <ScaleCrop>false</ScaleCrop>
  <LinksUpToDate>false</LinksUpToDate>
  <CharactersWithSpaces>1039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2020-04-28T02:17:00Z</dcterms:created>
  <dc:creator>Administrator</dc:creator>
  <cp:lastModifiedBy>Administrator</cp:lastModifiedBy>
  <cp:lastPrinted>2020-04-28T03:54:00Z</cp:lastPrinted>
  <dcterms:modified xsi:type="dcterms:W3CDTF">2020-05-26T05:15:22Z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