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94" w:type="dxa"/>
        <w:tblInd w:w="-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725"/>
        <w:gridCol w:w="1650"/>
        <w:gridCol w:w="956"/>
        <w:gridCol w:w="2944"/>
        <w:gridCol w:w="1182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万东镇公开招聘公益性岗位一览表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Calibri" w:hAnsi="Calibri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eastAsia="zh-CN"/>
              </w:rPr>
              <w:t>岗位名称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eastAsia="zh-CN"/>
              </w:rPr>
              <w:t>工作时间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  <w:t>岗位数量(个)</w:t>
            </w:r>
          </w:p>
        </w:tc>
        <w:tc>
          <w:tcPr>
            <w:tcW w:w="2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工作地点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  <w:t>用工性质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/>
                <w:kern w:val="2"/>
                <w:sz w:val="32"/>
                <w:szCs w:val="40"/>
                <w:lang w:val="en-US" w:eastAsia="zh-CN" w:bidi="ar-SA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公共环境卫生保洁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每月不超过48小时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箐溪村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非全日制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944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五里村</w:t>
            </w:r>
          </w:p>
        </w:tc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每月不超过72小时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兴盛社区</w:t>
            </w:r>
          </w:p>
        </w:tc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红枫社区</w:t>
            </w:r>
          </w:p>
        </w:tc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榜上村</w:t>
            </w:r>
          </w:p>
        </w:tc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塔山社区</w:t>
            </w:r>
          </w:p>
        </w:tc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新房社区</w:t>
            </w:r>
          </w:p>
        </w:tc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每月不超过96小时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新房社区</w:t>
            </w:r>
          </w:p>
        </w:tc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农业服务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8小时/天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规建办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highlight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jc2ZTdlMWU5Y2FlNzUzMjgwNzJjZGM2OTRlMmMifQ=="/>
  </w:docVars>
  <w:rsids>
    <w:rsidRoot w:val="4356591B"/>
    <w:rsid w:val="435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2024-06-12T01:38:00Z</dcterms:created>
  <dc:creator>誜嚄#^_^#</dc:creator>
  <cp:lastModifiedBy>誜嚄#^_^#</cp:lastModifiedBy>
  <dcterms:modified xsi:type="dcterms:W3CDTF">2024-06-12T01:45:13Z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7E2C406ACBB0494CA410470E96E240BC_11</vt:lpwstr>
  </property>
</Properties>
</file>