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CA" w:rsidRDefault="00BA65CA" w:rsidP="00BA65C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附件1</w:t>
      </w:r>
    </w:p>
    <w:p w:rsidR="00BA65CA" w:rsidRDefault="00BA65CA" w:rsidP="00BA65C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参加面试人员名单</w:t>
      </w:r>
    </w:p>
    <w:tbl>
      <w:tblPr>
        <w:tblpPr w:leftFromText="180" w:rightFromText="180" w:vertAnchor="text" w:horzAnchor="page" w:tblpX="3113" w:tblpY="254"/>
        <w:tblOverlap w:val="never"/>
        <w:tblW w:w="6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160"/>
        <w:gridCol w:w="1815"/>
        <w:gridCol w:w="1065"/>
      </w:tblGrid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1161300403919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2439110394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1161300403923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1161300403924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递补</w:t>
            </w: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1161300404015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2439110395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1161300404018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1161300404029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1161300404104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2439110396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1161300404106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1161300404111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1161300404217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2439110397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递补</w:t>
            </w: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1161300404218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递补</w:t>
            </w: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1161300404221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1161300404229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1161300404425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2439110398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1161300404430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1161300404522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1161300404609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2439110399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1161300404613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1161300404618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1161300404626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递补</w:t>
            </w: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1161300404627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1161300404704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2439110401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1161300404706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1161300404712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1161300404716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2439110402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1161300404720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1161300404723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1161300404801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2439110403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1161300404802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1161300404807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2439110404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A65CA" w:rsidRDefault="00BA65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A65CA" w:rsidTr="00BA65CA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1161300404809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5CA" w:rsidRDefault="00BA65C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65CA" w:rsidRDefault="00BA6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递补</w:t>
            </w:r>
          </w:p>
        </w:tc>
      </w:tr>
    </w:tbl>
    <w:p w:rsidR="00BA65CA" w:rsidRDefault="00BA65CA" w:rsidP="00BA65CA">
      <w:pPr>
        <w:jc w:val="center"/>
        <w:rPr>
          <w:rFonts w:asciiTheme="minorEastAsia" w:hAnsiTheme="minorEastAsia" w:cstheme="minorEastAsia" w:hint="eastAsia"/>
          <w:sz w:val="24"/>
        </w:rPr>
      </w:pPr>
    </w:p>
    <w:p w:rsidR="00BA65CA" w:rsidRDefault="00BA65CA" w:rsidP="00BA65CA">
      <w:pPr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br w:type="page"/>
      </w:r>
    </w:p>
    <w:p w:rsidR="00BA65CA" w:rsidRDefault="00BA65CA" w:rsidP="00BA65CA">
      <w:pPr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附件2</w:t>
      </w:r>
    </w:p>
    <w:p w:rsidR="00BA65CA" w:rsidRDefault="00BA65CA" w:rsidP="00BA65C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面试考生须知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1.考生务必于</w:t>
      </w:r>
      <w:r>
        <w:rPr>
          <w:rFonts w:ascii="仿宋_GB2312" w:eastAsia="仿宋_GB2312" w:hint="eastAsia"/>
          <w:bCs/>
          <w:sz w:val="32"/>
          <w:szCs w:val="32"/>
        </w:rPr>
        <w:t>6月2日(星期日)</w:t>
      </w:r>
      <w:r>
        <w:rPr>
          <w:rFonts w:ascii="仿宋_GB2312" w:eastAsia="仿宋_GB2312" w:hint="eastAsia"/>
          <w:sz w:val="32"/>
          <w:szCs w:val="32"/>
        </w:rPr>
        <w:t>上午8:00前签到，未按时到场的视为自动放弃，取消面试资格。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2.考生着装应朴素、得体，不得佩戴明显标示物。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3.考生进入考试封闭区域，应自觉关闭通讯工具，按要求统一封存。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4.考生按预分组抽签确定面试次序，抽到1号签的考生代表本组抽取面试考场。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5.考生应服从工作人员安排，面试前自觉在候考室候考，不得随意离开候考室，面试时由引导员按顺序引入考场。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6.考生进入考场后要保持沉着冷静，自觉配合主考官进行面试。若向考官语言致意，用语统一为“各位考官好”。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7.考生面试时不得透漏本人姓名、身份证号、准考证号、报名序号、就读院校、籍贯等信息。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8.每位考生面试时间为10分钟，计时从主考官宣布“现在开始”起算。面试时间到，考生停止答题，在考场外等候公布面试成绩。</w:t>
      </w:r>
    </w:p>
    <w:p w:rsidR="00BA65CA" w:rsidRDefault="00BA65CA" w:rsidP="00BA65C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9.考生自觉保守试题秘密。面试结束后即离开考试区域，不得在考试区域喧哗、谈论考试内容。</w:t>
      </w:r>
    </w:p>
    <w:p w:rsidR="00BA65CA" w:rsidRDefault="00BA65CA" w:rsidP="00BA65C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10.对违反面试纪律的考生，将根据《事业单位公开招聘违纪违规行为处理规定》予以处理。</w:t>
      </w:r>
    </w:p>
    <w:sectPr w:rsidR="00BA65CA" w:rsidSect="00DC1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5CA"/>
    <w:rsid w:val="00BA65CA"/>
    <w:rsid w:val="00DC1ACC"/>
    <w:rsid w:val="00E6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2024-05-24T09:32:00Z</dcterms:created>
  <dcterms:modified xsi:type="dcterms:W3CDTF">2024-05-24T09:32:00Z</dcterms:modified>
</cp:coreProperties>
</file>