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549"/>
        </w:tabs>
        <w:spacing w:line="560" w:lineRule="exact"/>
        <w:jc w:val="left"/>
        <w:rPr>
          <w:rFonts w:hint="default" w:ascii="Times New Roman" w:hAnsi="Times New Roman" w:eastAsia="方正黑体_GBK" w:cs="Times New Roman"/>
          <w:b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tabs>
          <w:tab w:val="left" w:pos="3549"/>
        </w:tabs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国（境）外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选调专业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范围目录</w:t>
      </w:r>
    </w:p>
    <w:p>
      <w:pPr>
        <w:spacing w:line="360" w:lineRule="exact"/>
        <w:jc w:val="center"/>
        <w:rPr>
          <w:rFonts w:hint="eastAsia" w:ascii="方正小标宋_GBK" w:eastAsia="方正小标宋_GBK"/>
          <w:b/>
          <w:sz w:val="44"/>
          <w:szCs w:val="44"/>
        </w:rPr>
      </w:pPr>
    </w:p>
    <w:tbl>
      <w:tblPr>
        <w:tblStyle w:val="5"/>
        <w:tblW w:w="14075" w:type="dxa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3"/>
        <w:gridCol w:w="12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7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</w:rPr>
              <w:t>需求类别</w:t>
            </w:r>
          </w:p>
        </w:tc>
        <w:tc>
          <w:tcPr>
            <w:tcW w:w="123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</w:rPr>
              <w:t>一级（二级）学科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7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电子信息类</w:t>
            </w:r>
          </w:p>
        </w:tc>
        <w:tc>
          <w:tcPr>
            <w:tcW w:w="12362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电子信息、计算机科学与技术、电子科学与技术、信息与通信工程、软件工程等相关专业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7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装备制造类</w:t>
            </w:r>
          </w:p>
        </w:tc>
        <w:tc>
          <w:tcPr>
            <w:tcW w:w="12362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机械工程、工业设计、工业工程、仪器科学与技术、自动化、控制科学与控制工程等相关专业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7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食品饮料类</w:t>
            </w:r>
          </w:p>
        </w:tc>
        <w:tc>
          <w:tcPr>
            <w:tcW w:w="12362" w:type="dxa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食品科学、食品科学与工程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  <w:t>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7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先进材料类</w:t>
            </w:r>
          </w:p>
        </w:tc>
        <w:tc>
          <w:tcPr>
            <w:tcW w:w="12362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材料科学与工程、冶金工程等相关专业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7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能源化工类</w:t>
            </w:r>
          </w:p>
        </w:tc>
        <w:tc>
          <w:tcPr>
            <w:tcW w:w="12362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能源动力、动力工程及工程热物理、电气工程、核工程、核科学与技术、化学工程与技术、化工与制药、轻工技术与工程、石油与天然气工程等相关专业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7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数字经济类</w:t>
            </w:r>
          </w:p>
        </w:tc>
        <w:tc>
          <w:tcPr>
            <w:tcW w:w="12362" w:type="dxa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金融学、财政学、税务、保险、经济学、应用经济学、理论经济学、经济与贸易、统计学、应用统计、会计、国际商务、资产评估、审计等相关专业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7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规划建设类</w:t>
            </w:r>
          </w:p>
        </w:tc>
        <w:tc>
          <w:tcPr>
            <w:tcW w:w="12362" w:type="dxa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建筑学、城乡规划学、城市规划、风景园林学、土木工程、测绘科学与技术、工程管理、安全科学与工程、资源环境与城乡规划管理、人文地理与城乡规划、地理信息科学、地图学与地理信息系统、工程硕士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71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交通运输类</w:t>
            </w:r>
          </w:p>
        </w:tc>
        <w:tc>
          <w:tcPr>
            <w:tcW w:w="12362" w:type="dxa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交通运输、交通运输工程等相关专业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生物医药类</w:t>
            </w:r>
          </w:p>
        </w:tc>
        <w:tc>
          <w:tcPr>
            <w:tcW w:w="12362" w:type="dxa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生物医学工程、生物工程、生物科学、药学、中药学、基础医学、临床医学、公共卫生与预防医学、中医学、中西医结合、口腔医学等相关专业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71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生态环境类</w:t>
            </w:r>
          </w:p>
        </w:tc>
        <w:tc>
          <w:tcPr>
            <w:tcW w:w="12362" w:type="dxa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生态学、环境科学与工程、自然灾害学、大气科学等相关专业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1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现代农业类</w:t>
            </w:r>
          </w:p>
        </w:tc>
        <w:tc>
          <w:tcPr>
            <w:tcW w:w="12362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植物生产、动物生产、自然保护与环境生态、动物医学、林学、林业、水</w:t>
            </w:r>
            <w:r>
              <w:rPr>
                <w:rFonts w:hint="eastAsia" w:ascii="仿宋_GB2312" w:hAnsi="仿宋_GB2312" w:eastAsia="仿宋_GB2312" w:cs="仿宋_GB2312"/>
                <w:b/>
                <w:spacing w:val="-12"/>
                <w:sz w:val="28"/>
                <w:szCs w:val="28"/>
              </w:rPr>
              <w:t>产、草学、作物学、园艺学、农业资源与环境、植物保护、畜牧学、兽医学、农业推广、农业工程、林业工程、农业经济管理、农林经济管理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1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地质矿产类</w:t>
            </w:r>
          </w:p>
        </w:tc>
        <w:tc>
          <w:tcPr>
            <w:tcW w:w="12362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地质学、地质资源与地质工程、矿业工程等相关专业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71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水利工程类</w:t>
            </w:r>
          </w:p>
        </w:tc>
        <w:tc>
          <w:tcPr>
            <w:tcW w:w="12362" w:type="dxa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水利、水利工程等相关专业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71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航空航天类</w:t>
            </w:r>
          </w:p>
        </w:tc>
        <w:tc>
          <w:tcPr>
            <w:tcW w:w="12362" w:type="dxa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航空宇航科学与技术、航空航天等相关专业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71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旅游管理类</w:t>
            </w:r>
          </w:p>
        </w:tc>
        <w:tc>
          <w:tcPr>
            <w:tcW w:w="12362" w:type="dxa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旅游管理等相关专业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71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现代物流类</w:t>
            </w:r>
          </w:p>
        </w:tc>
        <w:tc>
          <w:tcPr>
            <w:tcW w:w="12362" w:type="dxa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物流管理与工程等相关专业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71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电子商务类</w:t>
            </w:r>
          </w:p>
        </w:tc>
        <w:tc>
          <w:tcPr>
            <w:tcW w:w="12362" w:type="dxa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电子商务等相关专业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71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现代管理类</w:t>
            </w:r>
          </w:p>
        </w:tc>
        <w:tc>
          <w:tcPr>
            <w:tcW w:w="12362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工商管理、公共管理、资产评估、审计、会计、管理科学与工程等相关专业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71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思想文化类</w:t>
            </w:r>
          </w:p>
        </w:tc>
        <w:tc>
          <w:tcPr>
            <w:tcW w:w="12362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出版、新闻传播学、文物与博物馆、文化产业管理、新闻与传播、马克思主义理论等相关专业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71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社会工作类</w:t>
            </w:r>
          </w:p>
        </w:tc>
        <w:tc>
          <w:tcPr>
            <w:tcW w:w="12362" w:type="dxa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社会学、社会工作等相关专业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71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对外开放类</w:t>
            </w:r>
          </w:p>
        </w:tc>
        <w:tc>
          <w:tcPr>
            <w:tcW w:w="12362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外交学、国际政治、国际关系、国际商务</w:t>
            </w:r>
            <w:r>
              <w:rPr>
                <w:rFonts w:hint="eastAsia" w:ascii="仿宋_GB2312" w:hAnsi="仿宋_GB2312" w:cs="仿宋_GB2312"/>
                <w:b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cs="仿宋_GB2312"/>
                <w:b/>
                <w:sz w:val="28"/>
                <w:szCs w:val="28"/>
                <w:lang w:val="en-US" w:eastAsia="zh-CN"/>
              </w:rPr>
              <w:t>国际贸易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71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中文类</w:t>
            </w:r>
          </w:p>
        </w:tc>
        <w:tc>
          <w:tcPr>
            <w:tcW w:w="12362" w:type="dxa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中国语言文学、汉语国际教育等相关专业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71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教育类</w:t>
            </w:r>
          </w:p>
        </w:tc>
        <w:tc>
          <w:tcPr>
            <w:tcW w:w="12362" w:type="dxa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教育学等相关专业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71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法律类</w:t>
            </w:r>
          </w:p>
        </w:tc>
        <w:tc>
          <w:tcPr>
            <w:tcW w:w="12362" w:type="dxa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法律相关专业</w:t>
            </w:r>
          </w:p>
        </w:tc>
      </w:tr>
    </w:tbl>
    <w:p>
      <w:pPr>
        <w:spacing w:line="560" w:lineRule="exact"/>
        <w:rPr>
          <w:rFonts w:hint="eastAsia" w:ascii="方正仿宋_GBK" w:hAnsi="宋体" w:eastAsia="方正仿宋_GBK" w:cs="宋体"/>
          <w:b/>
          <w:bCs/>
          <w:sz w:val="32"/>
          <w:szCs w:val="32"/>
        </w:rPr>
      </w:pPr>
    </w:p>
    <w:p/>
    <w:sectPr>
      <w:footerReference r:id="rId3" w:type="default"/>
      <w:pgSz w:w="16838" w:h="11906" w:orient="landscape"/>
      <w:pgMar w:top="1800" w:right="1440" w:bottom="1800" w:left="1440" w:header="851" w:footer="1559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b/>
                        <w:bCs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b/>
                        <w:bCs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b/>
                        <w:bCs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b/>
                        <w:bCs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b/>
                        <w:bCs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b/>
                        <w:bCs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b/>
                        <w:bCs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b/>
                        <w:bCs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2347F0"/>
    <w:rsid w:val="03506B3B"/>
    <w:rsid w:val="0D377DD3"/>
    <w:rsid w:val="1B534959"/>
    <w:rsid w:val="250526F3"/>
    <w:rsid w:val="2AF313AB"/>
    <w:rsid w:val="3399680B"/>
    <w:rsid w:val="3BFD1B6A"/>
    <w:rsid w:val="455130BE"/>
    <w:rsid w:val="45AD4E5E"/>
    <w:rsid w:val="492347F0"/>
    <w:rsid w:val="4E7FAFA8"/>
    <w:rsid w:val="561C4D29"/>
    <w:rsid w:val="582439AF"/>
    <w:rsid w:val="5D6072C0"/>
    <w:rsid w:val="64B376F8"/>
    <w:rsid w:val="6C795894"/>
    <w:rsid w:val="73F6276C"/>
    <w:rsid w:val="77FF2E46"/>
    <w:rsid w:val="7977D044"/>
    <w:rsid w:val="79A02C33"/>
    <w:rsid w:val="BF2E5A36"/>
    <w:rsid w:val="BFBD25AC"/>
    <w:rsid w:val="CD678600"/>
    <w:rsid w:val="EBFDF3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6">
    <w:name w:val="Default Paragraph Font"/>
    <w:link w:val="7"/>
    <w:semiHidden/>
    <w:qFormat/>
    <w:uiPriority w:val="0"/>
    <w:rPr>
      <w:rFonts w:ascii="Verdana" w:hAnsi="Verdana" w:eastAsia="宋体"/>
      <w:b/>
      <w:kern w:val="0"/>
      <w:sz w:val="20"/>
      <w:szCs w:val="20"/>
      <w:lang w:eastAsia="en-US"/>
    </w:rPr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Char"/>
    <w:basedOn w:val="1"/>
    <w:link w:val="6"/>
    <w:qFormat/>
    <w:uiPriority w:val="0"/>
    <w:pPr>
      <w:widowControl/>
      <w:spacing w:after="160" w:line="240" w:lineRule="exact"/>
      <w:jc w:val="left"/>
    </w:pPr>
    <w:rPr>
      <w:rFonts w:ascii="Verdana" w:hAnsi="Verdana" w:eastAsia="宋体"/>
      <w:b/>
      <w:kern w:val="0"/>
      <w:sz w:val="20"/>
      <w:szCs w:val="20"/>
      <w:lang w:eastAsia="en-US"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913</Words>
  <Characters>913</Characters>
  <Lines>0</Lines>
  <Paragraphs>0</Paragraphs>
  <TotalTime>21</TotalTime>
  <ScaleCrop>false</ScaleCrop>
  <LinksUpToDate>false</LinksUpToDate>
  <CharactersWithSpaces>913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2018-10-18T02:51:00Z</dcterms:created>
  <dc:creator>Administrator</dc:creator>
  <cp:lastModifiedBy>user</cp:lastModifiedBy>
  <cp:lastPrinted>2023-09-09T19:19:00Z</cp:lastPrinted>
  <dcterms:modified xsi:type="dcterms:W3CDTF">2023-09-25T12:11:20Z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2052-11.1.0.11664</vt:lpwstr>
  </property>
  <property fmtid="{D5CDD505-2E9C-101B-9397-08002B2CF9AE}" pid="3" name="ICV">
    <vt:lpwstr>B1470D0C9A021AFC3896FA640FB25A32</vt:lpwstr>
  </property>
</Properties>
</file>