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b/>
          <w:w w:val="90"/>
          <w:sz w:val="44"/>
          <w:szCs w:val="44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>
      <w:pPr>
        <w:spacing w:line="500" w:lineRule="exact"/>
        <w:jc w:val="center"/>
        <w:rPr>
          <w:rFonts w:hint="eastAsia" w:ascii="方正小标宋简体" w:eastAsia="方正小标宋简体"/>
          <w:spacing w:val="-11"/>
          <w:sz w:val="36"/>
          <w:szCs w:val="36"/>
        </w:rPr>
      </w:pPr>
      <w:r>
        <w:rPr>
          <w:rFonts w:hint="eastAsia" w:ascii="方正小标宋简体" w:eastAsia="方正小标宋简体"/>
          <w:spacing w:val="-11"/>
          <w:sz w:val="36"/>
          <w:szCs w:val="36"/>
        </w:rPr>
        <w:t>广元市昭化区</w:t>
      </w:r>
      <w:r>
        <w:rPr>
          <w:rFonts w:ascii="方正小标宋简体" w:eastAsia="方正小标宋简体"/>
          <w:spacing w:val="-11"/>
          <w:sz w:val="36"/>
          <w:szCs w:val="36"/>
        </w:rPr>
        <w:t>2022</w:t>
      </w:r>
      <w:r>
        <w:rPr>
          <w:rFonts w:hint="eastAsia" w:ascii="方正小标宋简体" w:eastAsia="方正小标宋简体"/>
          <w:spacing w:val="-11"/>
          <w:sz w:val="36"/>
          <w:szCs w:val="36"/>
        </w:rPr>
        <w:t>年上半年部分事业单位公开考试招聘工作人员岗位条件一览表</w:t>
      </w:r>
    </w:p>
    <w:p>
      <w:pPr>
        <w:spacing w:line="240" w:lineRule="exact"/>
        <w:jc w:val="right"/>
        <w:rPr>
          <w:rFonts w:hint="eastAsia" w:ascii="方正小标宋简体" w:eastAsia="方正小标宋简体"/>
          <w:spacing w:val="-11"/>
          <w:sz w:val="36"/>
          <w:szCs w:val="36"/>
        </w:rPr>
      </w:pPr>
    </w:p>
    <w:tbl>
      <w:tblPr>
        <w:tblStyle w:val="3"/>
        <w:tblW w:w="140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879"/>
        <w:gridCol w:w="1281"/>
        <w:gridCol w:w="1044"/>
        <w:gridCol w:w="1014"/>
        <w:gridCol w:w="540"/>
        <w:gridCol w:w="816"/>
        <w:gridCol w:w="3795"/>
        <w:gridCol w:w="1215"/>
        <w:gridCol w:w="750"/>
        <w:gridCol w:w="1245"/>
        <w:gridCol w:w="9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岗位编码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招聘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学历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专　　业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spacing w:val="-12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pacing w:val="-12"/>
                <w:kern w:val="0"/>
                <w:sz w:val="20"/>
                <w:szCs w:val="20"/>
                <w:lang w:bidi="ar"/>
              </w:rPr>
              <w:t>执（职）业资格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年龄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要求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其他要求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考试科目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昭化区教育局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元坝中学（城区学校）、昭化职业高级中学（城区学校）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高中语文教师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221601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汉语言文学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汉语言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汉语国际教育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对外汉语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语言学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汉语言文学教育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中国语言文化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中国语言文学/中国语言与文化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中文应用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应用语言学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文学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中国文学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汉语言文学与文化传播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文艺学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语言学及应用语言学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汉语言文字学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中国古代文学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中国现当代文学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文学阅读与文学教育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比较文学与世界文学/新闻学/文秘/文秘学/中文秘书教育/中文教育/学科教学（语文）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具有相应教师资格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元坝中学、昭化职业高级中学各1名</w:t>
            </w:r>
          </w:p>
          <w:p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最低服务年限5年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教育公共基础》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昭化区教育局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元坝中学（城区学校）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高中政治教师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221602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马克思主义理论</w:t>
            </w:r>
            <w:r>
              <w:rPr>
                <w:rFonts w:hint="eastAsia" w:ascii="仿宋_GB2312" w:eastAsia="仿宋_GB2312"/>
                <w:spacing w:val="-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马克思主义基本原理</w:t>
            </w:r>
            <w:r>
              <w:rPr>
                <w:rFonts w:hint="eastAsia" w:ascii="仿宋_GB2312" w:eastAsia="仿宋_GB2312"/>
                <w:spacing w:val="-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马克思主义发展史</w:t>
            </w:r>
            <w:r>
              <w:rPr>
                <w:rFonts w:hint="eastAsia" w:ascii="仿宋_GB2312" w:eastAsia="仿宋_GB2312"/>
                <w:spacing w:val="-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马克思主义中国化研究</w:t>
            </w:r>
            <w:r>
              <w:rPr>
                <w:rFonts w:hint="eastAsia" w:ascii="仿宋_GB2312" w:eastAsia="仿宋_GB2312"/>
                <w:spacing w:val="-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国外马克思主义研究</w:t>
            </w:r>
            <w:r>
              <w:rPr>
                <w:rFonts w:hint="eastAsia" w:ascii="仿宋_GB2312" w:eastAsia="仿宋_GB2312"/>
                <w:spacing w:val="-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政治学理论</w:t>
            </w:r>
            <w:r>
              <w:rPr>
                <w:rFonts w:hint="eastAsia" w:ascii="仿宋_GB2312" w:eastAsia="仿宋_GB2312"/>
                <w:spacing w:val="-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政治学</w:t>
            </w:r>
            <w:r>
              <w:rPr>
                <w:rFonts w:hint="eastAsia" w:ascii="仿宋_GB2312" w:eastAsia="仿宋_GB2312"/>
                <w:spacing w:val="-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思想政治教育</w:t>
            </w:r>
            <w:r>
              <w:rPr>
                <w:rFonts w:hint="eastAsia" w:ascii="仿宋_GB2312" w:eastAsia="仿宋_GB2312"/>
                <w:spacing w:val="-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科学社会主义</w:t>
            </w:r>
            <w:r>
              <w:rPr>
                <w:rFonts w:hint="eastAsia" w:ascii="仿宋_GB2312" w:eastAsia="仿宋_GB2312"/>
                <w:spacing w:val="-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中国共产党党史</w:t>
            </w:r>
            <w:r>
              <w:rPr>
                <w:rFonts w:hint="eastAsia" w:ascii="仿宋_GB2312" w:eastAsia="仿宋_GB2312"/>
                <w:spacing w:val="-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中国共产党历史</w:t>
            </w:r>
            <w:r>
              <w:rPr>
                <w:rFonts w:hint="eastAsia" w:ascii="仿宋_GB2312" w:eastAsia="仿宋_GB2312"/>
                <w:spacing w:val="-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科学社会主义与国际共产主义运动</w:t>
            </w:r>
            <w:r>
              <w:rPr>
                <w:rFonts w:hint="eastAsia" w:ascii="仿宋_GB2312" w:eastAsia="仿宋_GB2312"/>
                <w:spacing w:val="-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中国革命史与中国共产党党史/政治学、经济学与哲学/马克思主义中国化/马克思主义理论与思想政治教育/中国近现代史基本问题研究/学科教学（思政）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具有相应教师资格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最低服务年限5年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教育公共基础》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昭化区教育局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元坝中学（城区学校）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高中心理学教师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221603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心理健康教育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应用心理学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基础心理学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心理学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心理咨询与心理健康教育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发展与教育心理学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/认知神经科学/应用心理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具有相应教师资格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最低服务年限5年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教育公共基础》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昭化区教育局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昭化职业中学（城区学校）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高中数学教师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221604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数学与应用数学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信息与计算科学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数理基础科学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应用数学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计算数学及其应用软件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数学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基础数学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计算数学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概率论与数理统计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应用数学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运筹学与控制论/数据计算及应用/学科教学（数学）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具有相应教师资格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最低服务年限5年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教育公共基础》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昭化区教育局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昭化职业中学（城区学校）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高中英语教师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221605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英语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英语教育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商贸英语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商务英语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应用英语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英语翻译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英汉笔译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英语语言文学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英语笔译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英语口译/学科教学（英语）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具有相应教师资格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最低服务年限5年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教育公共基础》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昭化区教育局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昭化职业高级中学（城区学校）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家具设计与制作（服装类课程）专业教师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221606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服装设计与工艺/服装与服饰设计/服装设计/服装设计与工程/服装艺术设计/服装设计与工艺教育/服装工程技术/纺织工程/纺织材料与纺织品设计/纺织化学与染整工程/非织造材料与工程/丝绸设计与工程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最低服务年限5年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教育公共基础》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昭化区教育局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乡镇学校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初中政治教师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221607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马克思主义理论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马克思主义基本原理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马克思主义发展史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马克思主义中国化研究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国外马克思主义研究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政治学理论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政治学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思想政治教育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科学社会主义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中国共产党党史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中国共产党历史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科学社会主义与国际共产主义运动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中国革命史与中国共产党党史/政治学、经济学与哲学/马克思主义中国化/马克思主义理论与思想政治教育/中国近现代史基本问题研究/学科教学（思政）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具有相应教师资格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1.王家中学1名；2.最低服务年限5年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教育公共基础》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昭化区教育局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广元民盟烛光中学（城区学校）、部分乡镇学校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初中语文教师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221608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汉语言文学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汉语言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汉语国际教育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对外汉语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语言学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汉语言文学教育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中国语言文化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中国语言文学/中国语言与文化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中文应用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应用语言学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文学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中国文学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汉语言文学与文化传播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文艺学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语言学及应用语言学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汉语言文字学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中国古代文学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中国现当代文学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文学阅读与文学教育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比较文学与世界文学/新闻学/文秘/文秘学/中文秘书教育/中文教育/学科教学（语文）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具有相应教师资格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广元民盟烛光中学、太公中学各1名</w:t>
            </w:r>
          </w:p>
          <w:p>
            <w:pPr>
              <w:widowControl/>
              <w:numPr>
                <w:ilvl w:val="0"/>
                <w:numId w:val="2"/>
              </w:numPr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最低服务年限5年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教育公共基础》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昭化区教育局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广元民盟烛光中学（城区学校）、部分乡镇学校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初中数学教师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221609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数学与应用数学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信息与计算科学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数理基础科学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应用数学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计算数学及其应用软件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数学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基础数学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计算数学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概率论与数理统计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应用数学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运筹学与控制论/数据计算及应用/学科教学（数学）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具有相应教师资格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8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0"/>
                <w:szCs w:val="20"/>
                <w:lang w:bidi="ar"/>
              </w:rPr>
              <w:t>广元民盟烛光中学2名、王家中学、太公中学、柏林小学初中部各1名2.最低服务年限5年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教育公共基础》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昭化区教育局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乡镇学校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初中英语教师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221610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英语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英语教育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商贸英语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商务英语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应用英语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英语翻译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英汉笔译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英语语言文学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英语笔译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英语口译/学科教学（英语）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具有相应教师资格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卫子中学、王家中学各1名；2.最低服务年限5年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教育公共基础》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昭化区教育局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广元民盟烛光中学（城区学校）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初中地理教师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221611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地理科学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地理学教育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地理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地理学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自然地理学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人文地理学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地图学与地理信息系统/地理信息科学/地理信息系统与地图学/学科教学（地理）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具有相应教师资格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最低服务年限5年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教育公共基础》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昭化区教育局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乡镇学校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初中音乐教师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221612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音乐学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音乐表演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舞蹈学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舞蹈表演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舞蹈编导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舞蹈教育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音乐与舞蹈学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/音乐科技与艺术/指挥/舞蹈史与舞蹈理论/音乐/舞蹈/流行舞蹈/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艺术硕士专业（音乐，舞蹈）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具有相应教师资格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1.王家中学1名；2.最低服务年限5年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教育公共基础》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昭化区教育局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乡镇学校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初中美术教师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221613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绘画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美术学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/美术/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中国画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 xml:space="preserve">油画 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版画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中国画与书法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/壁画/漫画/书法学/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艺术硕士专业（美术）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具有相应教师资格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虎跳中学1名；最低服务年限5年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教育公共基础》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昭化区教育局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乡镇学校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初中物理老师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221614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物理学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应用物理学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声学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物理学教育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原子核物理学及核技术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核物理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光学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应用光学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光学工程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理论物理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粒子物理与原子核物理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原子与分子物理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等离子体物理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凝聚态物理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无线电物理/学科教学（物理）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具有相应教师资格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1.明觉小学初中部；2.最低服务年限5年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教育公共基础》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昭化区教育局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元坝一小（城区学校）、实验小学（城区学校）、部分乡镇学校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小学语文教师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221615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1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汉语言文学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汉语言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汉语国际教育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对外汉语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语言学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汉语言文学教育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中国语言文化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中国语言文学/中国语言与文化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中文应用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应用语言学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文学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中国文学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汉语言文学与文化传播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文艺学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语言学及应用语言学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汉语言文字学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中国古代文学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中国现当代文学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文学阅读与文学教育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比较文学与世界文学/新闻学/文秘/文秘学/中文秘书教育/中文教育/学科教学（语文）/小学教育/小学教育（语文方向）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具有相应教师资格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5"/>
              </w:numPr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8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0"/>
                <w:szCs w:val="20"/>
                <w:lang w:bidi="ar"/>
              </w:rPr>
              <w:t>元坝一小、射箭小学各2名，实验小学、昭化中学小学部、卫子小学各1名；2.最低服务年限5年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教育公共基础》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昭化区教育局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乡镇小学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小学语文教师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221616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1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汉语言文学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汉语言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汉语国际教育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对外汉语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语言学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汉语言文学教育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中国语言文化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中国语言文学/中国语言与文化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中文应用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应用语言学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文学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中国文学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汉语言文学与文化传播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文艺学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语言学及应用语言学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汉语言文字学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中国古代文学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中国现当代文学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文学阅读与文学教育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比较文学与世界文学/新闻学/文秘/文秘学/中文秘书教育/中文教育/学科教学（语文）/小学教育/小学教育（语文方向）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具有相应教师资格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王家小学、石井小学各2名，白果小学、明觉小学、沙坝小学各1名；2.最低服务年限5年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教育公共基础》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昭化区教育局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乡镇小学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小学语文教师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221617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1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汉语言文学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汉语言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汉语国际教育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对外汉语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语言学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汉语言文学教育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中国语言文化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中国语言文学/中国语言与文化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中文应用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应用语言学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文学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中国文学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汉语言文学与文化传播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文艺学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语言学及应用语言学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汉语言文字学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中国古代文学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中国现当代文学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文学阅读与文学教育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比较文学与世界文学/新闻学/文秘/文秘学/中文秘书教育/中文教育/学科教学（语文）/小学教育/小学教育（语文方向）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具有相应教师资格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张家小学2名，丁家小学、青牛小学、黄龙小学、虎跳小学、柏林小学、观音小学各1名；2.最低服务年限5年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教育公共基础》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昭化区教育局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元坝一小（城区学校）、实验小学（城区学校）、部分乡镇中小学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小学数学教师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221618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1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数学与应用数学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信息与计算科学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数理基础科学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应用数学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计算数学及其应用软件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数学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基础数学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计算数学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概率论与数理统计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应用数学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运筹学与控制论/数据计算及应用/学科教学（数学）/小学教育/小学教育（数学方向）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具有相应教师资格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8"/>
              </w:numPr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12"/>
                <w:w w:val="9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12"/>
                <w:w w:val="90"/>
                <w:kern w:val="0"/>
                <w:sz w:val="20"/>
                <w:szCs w:val="20"/>
                <w:lang w:bidi="ar"/>
              </w:rPr>
              <w:t>元坝一小、实验小学、卫子小学各2名，昭化中学小学部、太公小学、石井小学、梅树小学各1名。最低服务年限5年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教育公共基础》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昭化区教育局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乡镇小学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小学数学教师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221619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数学与应用数学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信息与计算科学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数理基础科学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应用数学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计算数学及其应用软件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数学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基础数学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计算数学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概率论与数理统计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应用数学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运筹学与控制论/数据计算及应用/学科教学（数学）/小学教育/小学教育（数学方向）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具有相应教师资格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9"/>
              </w:numPr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12"/>
                <w:w w:val="9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12"/>
                <w:w w:val="90"/>
                <w:kern w:val="0"/>
                <w:sz w:val="20"/>
                <w:szCs w:val="20"/>
                <w:lang w:bidi="ar"/>
              </w:rPr>
              <w:t>香溪小学、王家小学各2名，虎跳小学、清水小学、陈江小学、丁家小学、白果小学、射箭小学各1名；2.最低服务年限5年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教育公共基础》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昭化区教育局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乡镇小学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小学英语教师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221620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英语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英语教育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商贸英语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商务英语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应用英语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英语翻译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英汉笔译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英语语言文学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英语笔译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英语口译/小学教育/小学教育（英语方向）/学科教学（英语）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具有相应教师资格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0"/>
              </w:numPr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王家小学、观音小学、黄龙小学、虎跳小学、香溪小学、朝阳小学各1名；2.最低服务年限5年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教育公共基础》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昭化区教育局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乡镇小学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小学科学教师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221621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生物科学</w:t>
            </w:r>
            <w:r>
              <w:rPr>
                <w:rFonts w:hint="eastAsia" w:ascii="仿宋_GB2312" w:eastAsia="仿宋_GB2312"/>
                <w:spacing w:val="-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生物技术</w:t>
            </w:r>
            <w:r>
              <w:rPr>
                <w:rFonts w:hint="eastAsia" w:ascii="仿宋_GB2312" w:eastAsia="仿宋_GB2312"/>
                <w:spacing w:val="-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生物科学与生物技术</w:t>
            </w:r>
            <w:r>
              <w:rPr>
                <w:rFonts w:hint="eastAsia" w:ascii="仿宋_GB2312" w:eastAsia="仿宋_GB2312"/>
                <w:spacing w:val="-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植物学</w:t>
            </w:r>
            <w:r>
              <w:rPr>
                <w:rFonts w:hint="eastAsia" w:ascii="仿宋_GB2312" w:eastAsia="仿宋_GB2312"/>
                <w:spacing w:val="-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动物学</w:t>
            </w:r>
            <w:r>
              <w:rPr>
                <w:rFonts w:hint="eastAsia" w:ascii="仿宋_GB2312" w:eastAsia="仿宋_GB2312"/>
                <w:spacing w:val="-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生物学</w:t>
            </w:r>
            <w:r>
              <w:rPr>
                <w:rFonts w:hint="eastAsia" w:ascii="仿宋_GB2312" w:eastAsia="仿宋_GB2312"/>
                <w:spacing w:val="-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物理学</w:t>
            </w:r>
            <w:r>
              <w:rPr>
                <w:rFonts w:hint="eastAsia" w:ascii="仿宋_GB2312" w:eastAsia="仿宋_GB2312"/>
                <w:spacing w:val="-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应用物理学</w:t>
            </w:r>
            <w:r>
              <w:rPr>
                <w:rFonts w:hint="eastAsia" w:ascii="仿宋_GB2312" w:eastAsia="仿宋_GB2312"/>
                <w:spacing w:val="-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声学</w:t>
            </w:r>
            <w:r>
              <w:rPr>
                <w:rFonts w:hint="eastAsia" w:ascii="仿宋_GB2312" w:eastAsia="仿宋_GB2312"/>
                <w:spacing w:val="-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物理学教育</w:t>
            </w:r>
            <w:r>
              <w:rPr>
                <w:rFonts w:hint="eastAsia" w:ascii="仿宋_GB2312" w:eastAsia="仿宋_GB2312"/>
                <w:spacing w:val="-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光学</w:t>
            </w:r>
            <w:r>
              <w:rPr>
                <w:rFonts w:hint="eastAsia" w:ascii="仿宋_GB2312" w:eastAsia="仿宋_GB2312"/>
                <w:spacing w:val="-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光学工程</w:t>
            </w:r>
            <w:r>
              <w:rPr>
                <w:rFonts w:hint="eastAsia" w:ascii="仿宋_GB2312" w:eastAsia="仿宋_GB2312"/>
                <w:spacing w:val="-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化学</w:t>
            </w:r>
            <w:r>
              <w:rPr>
                <w:rFonts w:hint="eastAsia" w:ascii="仿宋_GB2312" w:eastAsia="仿宋_GB2312"/>
                <w:spacing w:val="-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应用化学</w:t>
            </w:r>
            <w:r>
              <w:rPr>
                <w:rFonts w:hint="eastAsia" w:ascii="仿宋_GB2312" w:eastAsia="仿宋_GB2312"/>
                <w:spacing w:val="-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化学教育/生物信息学/生物资源科学/生物安全/生态学/科学教育/遗传学/发育生物学/细胞生物学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具有相应教师资格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1"/>
              </w:numPr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虎跳小学1名；2.最低服务年限5年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教育公共基础》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昭化区教育局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实验小学（城区学校）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小学信息技术教师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221622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1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计算机科学与技术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软件工程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网络工程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信息安全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数字媒体技术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智能科学与技术空间信息与数字技术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电子与计算机工程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数据科学与大数据技术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网络空间安全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计算机系统结构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计算机软件与理论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计算机应用技术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计算机与信息管理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计算机技术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应用软件工程/计算机网络技术/计算机网络工程/计算机网络技术工程/网络技术/计算机管理/计算机应用/信息与计算机科学/计算机网络/计算机及应用/计算机信息管理/计算机信息应用/计算机软件与理论/信息安全工程/信息管理与信息系统/信息管理与服务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具有相应教师资格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最低服务年限5年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教育公共基础》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昭化区教育局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乡镇小学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小学音乐教师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221623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音乐学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音乐表演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舞蹈学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舞蹈表演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舞蹈编导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舞蹈教育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音乐与舞蹈学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/音乐科技与艺术/指挥/舞蹈史与舞蹈理论/音乐/舞蹈/流行舞蹈/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艺术硕士专业（音乐，舞蹈）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具有相应教师资格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2"/>
              </w:numPr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梅树小学、黄龙小学、香溪小学、丁家小学各1名</w:t>
            </w:r>
          </w:p>
          <w:p>
            <w:pPr>
              <w:widowControl/>
              <w:numPr>
                <w:ilvl w:val="0"/>
                <w:numId w:val="12"/>
              </w:numPr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最低服务年限5年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教育公共基础》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昭化区教育局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机关幼儿园（城区学校）部分乡镇小学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幼儿教师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221624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学前教育学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幼儿教育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音乐教育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美术教育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舞蹈教育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艺术教育/学前教育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具有相应教师资格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3"/>
              </w:numPr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机关幼儿园4名、晋贤小学1名、卫子小学1名；2.最低服务年限5年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教育公共基础》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昭化区教育局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机关幼儿园（城区学校）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幼儿教师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221625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学前教育学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幼儿教育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音乐教育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美术教育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舞蹈教育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艺术教育/学前教育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具有相应教师资格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4"/>
              </w:numPr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机关幼儿园6名；2.最低服务年限5年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教育公共基础》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昭化区卫生健康局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昭化区人民医院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内科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  <w:lang w:val="en-US" w:eastAsia="zh-CN"/>
              </w:rPr>
              <w:t>221626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临床医学/内科学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具备执业医师资格或规培合格证，学历可放宽至全日制专科。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最低服务年限6年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《卫生公共基础》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昭化区卫生健康局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昭化区人民医院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儿科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  <w:lang w:val="en-US" w:eastAsia="zh-CN"/>
              </w:rPr>
              <w:t>221627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临床医学/儿科学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具备执业医师资格或规培合格证，学历可放宽至全日制专科。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最低服务年限6年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《卫生公共基础》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昭化区卫生健康局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昭化区人民医院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急诊科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  <w:lang w:val="en-US" w:eastAsia="zh-CN"/>
              </w:rPr>
              <w:t>221628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临床医学/急诊医学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具备执业医师资格或规培合格证，学历可放宽至全日制专科。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最低服务年限6年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《卫生公共基础》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昭化区卫生健康局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昭化区人民医院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重症医学科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  <w:lang w:val="en-US" w:eastAsia="zh-CN"/>
              </w:rPr>
              <w:t>221629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具备执业医师资格或规培合格证，学历可放宽至全日制专科。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最低服务年限6年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《卫生公共基础》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昭化区卫生健康局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昭化区人民医院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麻醉科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  <w:lang w:val="en-US" w:eastAsia="zh-CN"/>
              </w:rPr>
              <w:t>221630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临床医学/麻醉学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具备执业医师资格或规培合格证，学历可放宽至全日制专科。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最低服务年限6年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《卫生公共基础》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昭化区卫生健康局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昭化区人民医院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眼耳鼻喉科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  <w:lang w:val="en-US" w:eastAsia="zh-CN"/>
              </w:rPr>
              <w:t>221631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临床医学/耳鼻咽喉科学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具备执业医师资格或规培合格证，学历可放宽至全日制专科。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最低服务年限6年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《卫生公共基础》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昭化区卫生健康局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昭化区人民医院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口腔科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  <w:lang w:val="en-US" w:eastAsia="zh-CN"/>
              </w:rPr>
              <w:t>221632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口腔医学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具备执业医师资格或规培合格证，学历可放宽至全日制专科。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最低服务年限6年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《卫生公共基础》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昭化区卫生健康局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昭化区人民医院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检验科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  <w:lang w:val="en-US" w:eastAsia="zh-CN"/>
              </w:rPr>
              <w:t>221633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医学检验技术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具备新冠肺炎核酸检测上岗证，学历可放宽至全日制专科。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最低服务年限5年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《卫生公共基础》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昭化区卫生健康局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昭化区妇幼保健院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麻醉科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  <w:lang w:val="en-US" w:eastAsia="zh-CN"/>
              </w:rPr>
              <w:t>221634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临床医学/麻醉学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1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具备临床执业医师资格可放宽至35岁。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最低服务年限6年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《卫生公共基础》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昭化区卫生健康局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昭化区妇幼保健院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放射科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  <w:lang w:val="en-US" w:eastAsia="zh-CN"/>
              </w:rPr>
              <w:t>221635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临床医学/医学影像学/医学影像技术/放射医学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1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具备临床执业医师资格可放宽至35岁。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最低服务年限6年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《卫生公共基础》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昭化区卫生健康局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昭化区中医医院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精神卫生科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221636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临床医学/精神医学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具备临床执业医师资格可放宽至35岁。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最低服务年限6年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《卫生公共基础》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昭化区卫生健康局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昭化区中医医院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中医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221637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中西医临床医学/中医学/针灸推拿学/中医康复学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具备临床执业医师资格可放宽至35岁。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最低服务年限6年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《卫生公共基础》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38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昭化区卫生健康局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昭化区镇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中心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卫生院1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221638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护理学/助产学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14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14"/>
                <w:kern w:val="0"/>
                <w:sz w:val="20"/>
                <w:szCs w:val="20"/>
                <w:lang w:bidi="ar"/>
              </w:rPr>
              <w:t>具有二级及以上医疗机构工作经历1年以上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5"/>
              </w:numPr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卫子1名</w:t>
            </w:r>
          </w:p>
          <w:p>
            <w:pPr>
              <w:widowControl/>
              <w:numPr>
                <w:ilvl w:val="0"/>
                <w:numId w:val="15"/>
              </w:numPr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最低服务年限5年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《卫生公共基础》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昭化区卫生健康局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昭化区镇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中心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卫生院2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耳鼻喉科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221639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临床医学/耳鼻咽喉科学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14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14"/>
                <w:kern w:val="0"/>
                <w:sz w:val="20"/>
                <w:szCs w:val="20"/>
                <w:lang w:bidi="ar"/>
              </w:rPr>
              <w:t>具备二级医疗机构工作经历1年以上，年龄可放宽至35岁（应届毕业生不限执业资格）。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6"/>
              </w:numPr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卫子1名</w:t>
            </w:r>
          </w:p>
          <w:p>
            <w:pPr>
              <w:widowControl/>
              <w:numPr>
                <w:ilvl w:val="0"/>
                <w:numId w:val="16"/>
              </w:numPr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最低服务年限6年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《卫生公共基础》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昭化区卫生健康局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昭化区镇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中心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卫生院3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口腔科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221640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口腔医学/口腔医学技术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18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18"/>
                <w:kern w:val="0"/>
                <w:sz w:val="20"/>
                <w:szCs w:val="20"/>
                <w:lang w:bidi="ar"/>
              </w:rPr>
              <w:t>具备执业助理医师及以上资格且在二级医疗机构工作经历1年以上的，年龄可放宽至35岁。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7"/>
              </w:numPr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卫子、虎跳各1名</w:t>
            </w:r>
          </w:p>
          <w:p>
            <w:pPr>
              <w:widowControl/>
              <w:numPr>
                <w:ilvl w:val="0"/>
                <w:numId w:val="17"/>
              </w:numPr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最低服务年限6年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《卫生公共基础》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昭化区卫生健康局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昭化区镇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中心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卫生院4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临床1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221641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18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18"/>
                <w:kern w:val="0"/>
                <w:sz w:val="20"/>
                <w:szCs w:val="20"/>
                <w:lang w:bidi="ar"/>
              </w:rPr>
              <w:t>具备执业助理医师及以上资格且在二级医疗机构工作经历1年以上的，年龄可放宽至35岁。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1.太公3名，红岩、磨滩各1名。2.最低服务年限6年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《卫生公共基础》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昭化区卫生健康局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昭化区镇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中心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卫生院5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临床2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221642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18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18"/>
                <w:kern w:val="0"/>
                <w:sz w:val="20"/>
                <w:szCs w:val="20"/>
                <w:lang w:bidi="ar"/>
              </w:rPr>
              <w:t>具备执业助理医师及以上资格且在二级医疗机构工作经历1年以上的，年龄可放宽至35岁。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１．王家3名，青牛2名。2.最低服务年限6年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《卫生公共基础》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昭化区卫生健康局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昭化区镇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中心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卫生院6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临床3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221643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18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18"/>
                <w:kern w:val="0"/>
                <w:sz w:val="20"/>
                <w:szCs w:val="20"/>
                <w:lang w:bidi="ar"/>
              </w:rPr>
              <w:t>具备执业助理医师及以上资格且在二级医疗机构工作经历1年以上的，年龄可放宽至35岁。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8"/>
              </w:numPr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柏林3名，昭化2名</w:t>
            </w:r>
          </w:p>
          <w:p>
            <w:pPr>
              <w:widowControl/>
              <w:numPr>
                <w:ilvl w:val="0"/>
                <w:numId w:val="18"/>
              </w:numPr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最低服务年限6年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《卫生公共基础》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昭化区卫生健康局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昭化区镇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中心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卫生院7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临床4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221644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18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18"/>
                <w:kern w:val="0"/>
                <w:sz w:val="20"/>
                <w:szCs w:val="20"/>
                <w:lang w:bidi="ar"/>
              </w:rPr>
              <w:t>具备执业助理医师及以上资格且在二级医疗机构工作经历1年以上的，年龄可放宽至35岁。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9"/>
              </w:numPr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射箭、虎跳、清水、卫子各1名</w:t>
            </w:r>
          </w:p>
          <w:p>
            <w:pPr>
              <w:widowControl/>
              <w:numPr>
                <w:ilvl w:val="0"/>
                <w:numId w:val="19"/>
              </w:numPr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最低服务年限6年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《卫生公共基础》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昭化区卫生健康局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昭化区镇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中心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卫生院8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影像科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  <w:lang w:val="en-US" w:eastAsia="zh-CN"/>
              </w:rPr>
              <w:t>221645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临床医学/医学影像学/医学影像技术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18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18"/>
                <w:kern w:val="0"/>
                <w:sz w:val="20"/>
                <w:szCs w:val="20"/>
                <w:lang w:bidi="ar"/>
              </w:rPr>
              <w:t>具备执业助理医师及以上资格且在二级医疗机构工作经历1年以上的，年龄可放宽至35岁。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0"/>
              </w:numPr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卫子、虎跳、红岩各1名</w:t>
            </w:r>
          </w:p>
          <w:p>
            <w:pPr>
              <w:widowControl/>
              <w:numPr>
                <w:ilvl w:val="0"/>
                <w:numId w:val="20"/>
              </w:numPr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最低服务年限6年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《卫生公共基础》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昭化区卫生健康局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昭化区镇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中心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卫生院9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中西医结合1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eastAsia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  <w:lang w:val="en-US" w:eastAsia="zh-CN" w:bidi="ar"/>
              </w:rPr>
              <w:t>221646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中西医临床医学/中西医结合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中医学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针灸推拿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中医骨伤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康复治疗技术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18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18"/>
                <w:kern w:val="0"/>
                <w:sz w:val="20"/>
                <w:szCs w:val="20"/>
                <w:lang w:bidi="ar"/>
              </w:rPr>
              <w:t>具备执业助理医师及以上资格且在二级医疗机构工作经历1年以上的，年龄可放宽至35岁。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1"/>
              </w:numPr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王家2名，磨滩、清水、柏林沟各1名。</w:t>
            </w:r>
          </w:p>
          <w:p>
            <w:pPr>
              <w:widowControl/>
              <w:numPr>
                <w:ilvl w:val="0"/>
                <w:numId w:val="21"/>
              </w:numPr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最低服务年限6年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《卫生公共基础》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昭化区卫生健康局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昭化区镇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中心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卫生院10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中西医结合2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  <w:lang w:val="en-US" w:eastAsia="zh-CN"/>
              </w:rPr>
              <w:t>221647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中西医临床医学/中西医结合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中医学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针灸推拿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中医骨伤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康复治疗技术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18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18"/>
                <w:kern w:val="0"/>
                <w:sz w:val="20"/>
                <w:szCs w:val="20"/>
                <w:lang w:bidi="ar"/>
              </w:rPr>
              <w:t>具备执业助理医师及以上资格且在二级医疗机构工作经历1年以上的，年龄可放宽至35岁。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2"/>
              </w:numPr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太公2名，昭化、青牛、红岩各1名。</w:t>
            </w:r>
          </w:p>
          <w:p>
            <w:pPr>
              <w:widowControl/>
              <w:numPr>
                <w:ilvl w:val="0"/>
                <w:numId w:val="22"/>
              </w:numPr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最低服务年限6年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《卫生公共基础》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昭化区卫生健康局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昭化区镇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中心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卫生院11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  <w:lang w:val="en-US" w:eastAsia="zh-CN"/>
              </w:rPr>
              <w:t>221648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会计学/财务管理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3"/>
              </w:numPr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王家、昭化、太公各1名</w:t>
            </w:r>
          </w:p>
          <w:p>
            <w:pPr>
              <w:widowControl/>
              <w:numPr>
                <w:ilvl w:val="0"/>
                <w:numId w:val="23"/>
              </w:numPr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最低服务年限5年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《综合知识》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昭化区农业农村局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昭化区农产品质量安全中心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专技岗位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"/>
              </w:rPr>
              <w:t>221649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动物科学/动物医学/动植物检疫/ 动物遗传育种与繁殖/ 动物营养与饲料科学/基础兽医学/预防兽医学/临床兽医学/动物学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4"/>
              </w:numPr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18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18"/>
                <w:kern w:val="0"/>
                <w:sz w:val="20"/>
                <w:szCs w:val="20"/>
                <w:lang w:bidi="ar"/>
              </w:rPr>
              <w:t>需长期下乡；</w:t>
            </w:r>
          </w:p>
          <w:p>
            <w:pPr>
              <w:widowControl/>
              <w:numPr>
                <w:ilvl w:val="0"/>
                <w:numId w:val="24"/>
              </w:numPr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最低服务年限5年。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《综合知识》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昭化区农业农村局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广元市昭化区王家贡米技术研究所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专技岗位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"/>
              </w:rPr>
              <w:t>221650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农学/植物保护/设施农业科学与工程/智慧农业/植物科学技术/种子科学与工程/设施农业科学与工程/作物栽培学与耕作学/ 作物遗传育种/土壤学/ 植物营养学/ 植物病理学/农业昆虫与害虫防治/ 果树学/蔬菜学/作物/植物保护/设施农业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需长期下乡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；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2.最低服务年限5年。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《综合知识》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昭化区交通运输局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昭化区公路养护段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专技岗位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"/>
              </w:rPr>
              <w:t>221651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道路桥梁与渡口工程/土木工程/工程管理/    工程造价/桥梁与隧道工程/结构工程/岩土工程/建筑与土木工程。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最低服务年限5年。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《综合知识》</w:t>
            </w:r>
          </w:p>
        </w:tc>
      </w:tr>
    </w:tbl>
    <w:p>
      <w:pPr>
        <w:spacing w:line="300" w:lineRule="exact"/>
      </w:pPr>
      <w:r>
        <w:rPr>
          <w:rFonts w:hint="eastAsia" w:ascii="黑体" w:eastAsia="黑体"/>
          <w:sz w:val="32"/>
          <w:szCs w:val="32"/>
        </w:rPr>
        <w:t xml:space="preserve">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2480D1"/>
    <w:multiLevelType w:val="singleLevel"/>
    <w:tmpl w:val="852480D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7CA39EB"/>
    <w:multiLevelType w:val="singleLevel"/>
    <w:tmpl w:val="87CA39E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91C388F6"/>
    <w:multiLevelType w:val="singleLevel"/>
    <w:tmpl w:val="91C388F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99069BE2"/>
    <w:multiLevelType w:val="singleLevel"/>
    <w:tmpl w:val="99069BE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9F0C6159"/>
    <w:multiLevelType w:val="singleLevel"/>
    <w:tmpl w:val="9F0C615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AB30AC95"/>
    <w:multiLevelType w:val="singleLevel"/>
    <w:tmpl w:val="AB30AC9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B0901EA2"/>
    <w:multiLevelType w:val="singleLevel"/>
    <w:tmpl w:val="B0901EA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BE7B7656"/>
    <w:multiLevelType w:val="singleLevel"/>
    <w:tmpl w:val="BE7B765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C80A63C9"/>
    <w:multiLevelType w:val="singleLevel"/>
    <w:tmpl w:val="C80A63C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C94B080F"/>
    <w:multiLevelType w:val="singleLevel"/>
    <w:tmpl w:val="C94B080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E62F40F2"/>
    <w:multiLevelType w:val="singleLevel"/>
    <w:tmpl w:val="E62F40F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ED373595"/>
    <w:multiLevelType w:val="singleLevel"/>
    <w:tmpl w:val="ED37359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F3C10CF1"/>
    <w:multiLevelType w:val="singleLevel"/>
    <w:tmpl w:val="F3C10CF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0BE0CB81"/>
    <w:multiLevelType w:val="singleLevel"/>
    <w:tmpl w:val="0BE0CB8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0CD1D64A"/>
    <w:multiLevelType w:val="singleLevel"/>
    <w:tmpl w:val="0CD1D64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3A26BB74"/>
    <w:multiLevelType w:val="singleLevel"/>
    <w:tmpl w:val="3A26BB7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6">
    <w:nsid w:val="412B3A28"/>
    <w:multiLevelType w:val="singleLevel"/>
    <w:tmpl w:val="412B3A2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7">
    <w:nsid w:val="415A6ABA"/>
    <w:multiLevelType w:val="singleLevel"/>
    <w:tmpl w:val="415A6AB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8">
    <w:nsid w:val="437FD9D5"/>
    <w:multiLevelType w:val="singleLevel"/>
    <w:tmpl w:val="437FD9D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9">
    <w:nsid w:val="50172FE3"/>
    <w:multiLevelType w:val="singleLevel"/>
    <w:tmpl w:val="50172FE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0">
    <w:nsid w:val="5BB60A88"/>
    <w:multiLevelType w:val="singleLevel"/>
    <w:tmpl w:val="5BB60A8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1">
    <w:nsid w:val="6FBF30DA"/>
    <w:multiLevelType w:val="singleLevel"/>
    <w:tmpl w:val="6FBF30D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2">
    <w:nsid w:val="768BF306"/>
    <w:multiLevelType w:val="singleLevel"/>
    <w:tmpl w:val="768BF30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3">
    <w:nsid w:val="7CDD14C9"/>
    <w:multiLevelType w:val="singleLevel"/>
    <w:tmpl w:val="7CDD14C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0"/>
  </w:num>
  <w:num w:numId="2">
    <w:abstractNumId w:val="21"/>
  </w:num>
  <w:num w:numId="3">
    <w:abstractNumId w:val="16"/>
  </w:num>
  <w:num w:numId="4">
    <w:abstractNumId w:val="18"/>
  </w:num>
  <w:num w:numId="5">
    <w:abstractNumId w:val="3"/>
  </w:num>
  <w:num w:numId="6">
    <w:abstractNumId w:val="15"/>
  </w:num>
  <w:num w:numId="7">
    <w:abstractNumId w:val="14"/>
  </w:num>
  <w:num w:numId="8">
    <w:abstractNumId w:val="13"/>
  </w:num>
  <w:num w:numId="9">
    <w:abstractNumId w:val="17"/>
  </w:num>
  <w:num w:numId="10">
    <w:abstractNumId w:val="11"/>
  </w:num>
  <w:num w:numId="11">
    <w:abstractNumId w:val="12"/>
  </w:num>
  <w:num w:numId="12">
    <w:abstractNumId w:val="23"/>
  </w:num>
  <w:num w:numId="13">
    <w:abstractNumId w:val="4"/>
  </w:num>
  <w:num w:numId="14">
    <w:abstractNumId w:val="19"/>
  </w:num>
  <w:num w:numId="15">
    <w:abstractNumId w:val="0"/>
  </w:num>
  <w:num w:numId="16">
    <w:abstractNumId w:val="7"/>
  </w:num>
  <w:num w:numId="17">
    <w:abstractNumId w:val="22"/>
  </w:num>
  <w:num w:numId="18">
    <w:abstractNumId w:val="9"/>
  </w:num>
  <w:num w:numId="19">
    <w:abstractNumId w:val="8"/>
  </w:num>
  <w:num w:numId="20">
    <w:abstractNumId w:val="6"/>
  </w:num>
  <w:num w:numId="21">
    <w:abstractNumId w:val="10"/>
  </w:num>
  <w:num w:numId="22">
    <w:abstractNumId w:val="1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0B2B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  <w:rPr>
      <w:rFonts w:ascii="Times New Roman" w:hAnsi="Times New Roman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2022-04-25T01:42:10Z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