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left"/>
        <w:textAlignment w:val="auto"/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1331595</wp:posOffset>
            </wp:positionV>
            <wp:extent cx="4181475" cy="4181475"/>
            <wp:effectExtent l="0" t="0" r="9525" b="9525"/>
            <wp:wrapSquare wrapText="bothSides"/>
            <wp:docPr id="1" name="图片 1" descr="37471ac98936f5ea9a3496d87fde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471ac98936f5ea9a3496d87fde8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eastAsia="zh-CN" w:bidi="ar"/>
        </w:rPr>
        <w:t>2021年第十师北屯市机关公开遴选公务员</w:t>
      </w: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eastAsia="zh-CN" w:bidi="ar"/>
        </w:rPr>
        <w:t>二</w:t>
      </w: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eastAsia="zh-CN" w:bidi="ar"/>
        </w:rPr>
        <w:t>维</w:t>
      </w:r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小标宋简体" w:cs="Tahoma"/>
          <w:spacing w:val="-10"/>
          <w:kern w:val="0"/>
          <w:sz w:val="44"/>
          <w:szCs w:val="44"/>
          <w:shd w:val="clear" w:color="auto" w:fill="FFFFFF"/>
          <w:lang w:eastAsia="zh-CN" w:bidi="ar"/>
        </w:rPr>
        <w:t>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3B0779"/>
    <w:rsid w:val="7B0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2021-07-28T12:11:38Z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