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059"/>
        <w:gridCol w:w="19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957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977" w:type="dxa"/>
            <w:gridSpan w:val="10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准驾车型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惠安县自然资源局驾驶员报名</w:t>
      </w:r>
      <w:r>
        <w:rPr>
          <w:rFonts w:hint="eastAsia" w:ascii="方正大标宋简体" w:eastAsia="方正大标宋简体"/>
          <w:sz w:val="44"/>
          <w:szCs w:val="44"/>
        </w:rPr>
        <w:t>表</w:t>
      </w:r>
    </w:p>
    <w:p/>
    <w:p>
      <w:bookmarkStart w:id="0" w:name="_GoBack"/>
      <w:bookmarkEnd w:id="0"/>
    </w:p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04336F95"/>
    <w:rsid w:val="17330F4A"/>
    <w:rsid w:val="17B933D1"/>
    <w:rsid w:val="36EA5445"/>
    <w:rsid w:val="4CB6156C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2021-04-22T01:26:25Z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495104CFBD4D4B7A910AE4A7FC0D8C24</vt:lpwstr>
  </property>
</Properties>
</file>