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both"/>
        <w:spacing w:before="0" w:after="0"/>
        <w:rPr>
          <w:color w:val="000000"/>
          <w:rFonts w:ascii="黑体" w:hAnsi="Times New Roman"/>
          <w:sz w:val="32"/>
          <w:szCs w:val="32"/>
        </w:rPr>
      </w:pPr>
      <w:r>
        <w:rPr>
          <w:color w:val="000000"/>
          <w:rFonts w:ascii="黑体"/>
          <w:sz w:val="32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1521" w:type="dxa"/>
      </w:tblPr>
      <w:tblGrid>
        <w:gridCol w:w="2033"/>
        <w:gridCol w:w="1275"/>
        <w:gridCol w:w="1053"/>
        <w:gridCol w:w="1797"/>
        <w:gridCol w:w="2010"/>
        <w:gridCol w:w="1935"/>
        <w:gridCol w:w="1418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岗位名称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计划招聘人数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性别要求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年龄要求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学历性质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学历要求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黑体" w:hAnsi="Times New Roman"/>
                <w:sz w:val="28"/>
                <w:szCs w:val="28"/>
              </w:rPr>
              <w:t>专业要求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警务辅助人员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  <w:rPr>
                <w:color w:val="000000"/>
                <w:rFonts w:ascii="仿宋_GB2312" w:hAnsi="Times New Roman"/>
                <w:sz w:val="28"/>
                <w:szCs w:val="28"/>
              </w:rPr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男5</w:t>
            </w:r>
          </w:p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28</w:t>
            </w:r>
            <w:r>
              <w:rPr>
                <w:color w:val="000000"/>
                <w:rFonts w:ascii="仿宋_GB2312" w:hAnsi="Times New Roman"/>
                <w:sz w:val="28"/>
                <w:szCs w:val="28"/>
              </w:rPr>
              <w:t>周岁以下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普通高等学校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专业</w:t>
            </w:r>
            <w:r>
              <w:rPr>
                <w:color w:val="000000"/>
                <w:rFonts w:ascii="仿宋_GB2312" w:hAnsi="Times New Roman"/>
                <w:sz w:val="28"/>
                <w:szCs w:val="28"/>
              </w:rPr>
              <w:t>不限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文职人员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28</w:t>
            </w:r>
            <w:r>
              <w:rPr>
                <w:color w:val="000000"/>
                <w:rFonts w:ascii="仿宋_GB2312" w:hAnsi="Times New Roman"/>
                <w:sz w:val="28"/>
                <w:szCs w:val="28"/>
              </w:rPr>
              <w:t>周岁以下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普通高等学校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大学本科及以上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60" w:lineRule="exact"/>
            </w:pPr>
            <w:r>
              <w:rPr>
                <w:color w:val="000000"/>
                <w:rFonts w:ascii="仿宋_GB2312" w:hAnsi="Times New Roman"/>
                <w:sz w:val="28"/>
                <w:szCs w:val="28"/>
              </w:rPr>
              <w:t>专业不限</w:t>
            </w:r>
          </w:p>
        </w:tc>
      </w:tr>
      <w:tr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  <w:spacing w:before="0" w:after="0" w:line="360" w:lineRule="exact"/>
            </w:pPr>
            <w:r>
              <w:rPr>
                <w:b/>
                <w:color w:val="000000"/>
                <w:rFonts w:ascii="仿宋_GB2312" w:hAnsi="Times New Roman"/>
                <w:sz w:val="28"/>
                <w:szCs w:val="28"/>
              </w:rPr>
              <w:t>备注：</w:t>
            </w:r>
            <w:r>
              <w:rPr>
                <w:color w:val="000000"/>
                <w:rFonts w:ascii="仿宋_GB2312" w:hAnsi="Times New Roman"/>
                <w:sz w:val="28"/>
                <w:szCs w:val="28"/>
              </w:rPr>
              <w:t>“以上”、“以下”均包含本数</w:t>
            </w:r>
          </w:p>
        </w:tc>
      </w:tr>
    </w:tbl>
    <w:p>
      <w:pPr>
        <w:shd w:fill="FFFFFF"/>
        <w:pStyle w:val=""/>
        <w:jc w:val="center"/>
        <w:spacing w:before="0" w:after="0"/>
      </w:pPr>
      <w:r>
        <w:rPr>
          <w:color w:val="000000"/>
          <w:rFonts w:ascii="方正小标宋_GBK" w:hAnsi="Times New Roman"/>
          <w:sz w:val="44"/>
          <w:szCs w:val="44"/>
        </w:rPr>
        <w:t>云南省昆明市五华区人民检察院编外招聘人员岗位设置表</w:t>
      </w:r>
    </w:p>
    <w:sectPr>
      <w:footerReference r:id="rId8" w:type="default"/>
      <w:pgNumType w:fmt="arabicAlpha"/>
      <w:pgSz w:w="16839" w:h="11907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黑体"/>
  <w:font w:name="仿宋_GB2312"/>
  <w:font w:name="方正小标宋_GBK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0.252083in;width:0.486806in" filled="false">
          <v:stroke linestyle="single"/>
          <v:textbox>
            <w:txbxContent>
              <w:p>
                <w:pPr>
                  <w:pStyle w:val="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- 1 -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character" w:styleId="Char">
    <w:name w:val="页脚 Char"/>
    <w:qFormat/>
    <w:rPr>
      <w:rFonts w:ascii="Calibri" w:hAnsi="Calibri"/>
      <w:sz w:val="18"/>
      <w:szCs w:val="21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table" w:styleId="">
    <w:name w:val="网格型"/>
    <w:qFormat/>
    <w:basedOn w:val="普通表格"/>
    <w:pPr/>
    <w:rPr>
      <w:rFonts w:ascii="Calibri" w:hAnsi="Calibri"/>
      <w:sz w:val="20"/>
      <w:szCs w:val="20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