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ind w:left="0"/>
        <w:ind w:right="0"/>
        <w:ind w:firstLine="0"/>
        <w:spacing w:before="0" w:after="0" w:line="240" w:lineRule="auto"/>
        <w:rPr>
          <w:color w:val="000000"/>
          <w:rFonts w:ascii="Calibri" w:hAnsi="Calibri"/>
          <w:sz w:val="21"/>
          <w:szCs w:val="21"/>
        </w:rPr>
      </w:pPr>
      <w:r>
        <w:rPr>
          <w:color w:val="000000"/>
          <w:rFonts w:ascii="黑体" w:hAnsi="宋体"/>
          <w:sz w:val="44"/>
          <w:szCs w:val="44"/>
          <w:shd w:fill="FFFFFF"/>
        </w:rPr>
        <w:t xml:space="preserve"> 元宝山区消防员招录体能测试项目及标准</w:t>
      </w:r>
    </w:p>
    <w:tbl>
      <w:tblPr>
        <w:tblBorders>
          <w:top w:val="nil" w:sz="6" w:color="000000" w:space="0"/>
          <w:bottom w:val="nil" w:sz="6" w:color="000000" w:space="0"/>
          <w:left w:val="nil" w:sz="6" w:color="000000" w:space="0"/>
          <w:right w:val="nil" w:sz="6" w:color="000000" w:space="0"/>
          <w:insideH w:val="outset" w:sz="6" w:color="000000" w:space="0"/>
          <w:insideV w:val="outset" w:sz="6" w:color="000000" w:space="0"/>
        </w:tblBorders>
        <w:tblInd w:w="-108" w:type="dxa"/>
        <w:tblStyle w:val="正文"/>
        <w:tblLook w:val="1E0"/>
        <w:tblW w:w="10155" w:type="dxa"/>
      </w:tblPr>
      <w:tblGrid>
        <w:gridCol w:w="894"/>
        <w:gridCol w:w="802"/>
        <w:gridCol w:w="306"/>
        <w:gridCol w:w="553"/>
        <w:gridCol w:w="802"/>
        <w:gridCol w:w="802"/>
        <w:gridCol w:w="802"/>
        <w:gridCol w:w="306"/>
        <w:gridCol w:w="740"/>
        <w:gridCol w:w="802"/>
        <w:gridCol w:w="306"/>
        <w:gridCol w:w="713"/>
        <w:gridCol w:w="802"/>
        <w:gridCol w:w="831"/>
        <w:gridCol w:w="694"/>
      </w:tblGrid>
      <w:tr>
        <w:trPr>
          <w:trHeight w:val="359" w:hRule="atLeast"/>
        </w:trPr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姓</w:t>
            </w:r>
            <w:r>
              <w:rPr>
                <w:color w:val="000000"/>
                <w:rFonts w:ascii="仿宋_GB2312" w:hAnsi="Calibri"/>
                <w:sz w:val="21"/>
                <w:szCs w:val="21"/>
              </w:rPr>
              <w:t>  名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准考证号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82" w:hRule="atLeast"/>
        </w:trPr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身份证号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总成绩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383" w:hRule="atLeast"/>
        </w:trPr>
        <w:tc>
          <w:tcPr>
            <w:gridSpan w:val="1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体能测试项目及赋分标准</w:t>
            </w:r>
          </w:p>
        </w:tc>
      </w:tr>
      <w:tr>
        <w:trPr>
          <w:trHeight w:val="314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项目</w:t>
            </w:r>
          </w:p>
        </w:tc>
        <w:tc>
          <w:tcPr>
            <w:gridSpan w:val="1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测试成绩对应分值、测试办法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成绩及得分</w:t>
            </w:r>
          </w:p>
        </w:tc>
      </w:tr>
      <w:t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1分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2分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3分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4分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5分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6分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7分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8分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9分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10分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1000米跑</w:t>
            </w: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（分、秒）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4′25″</w:t>
            </w:r>
          </w:p>
        </w:tc>
        <w:tc>
          <w:tcPr>
            <w:gridSpan w:val="2"/>
            <w:tcBorders>
              <w:top w:val="single" w:sz="8" w:color="000000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4′20″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4′15″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4′10″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4′05″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4′00″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3′55″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3′50″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3′45″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18"/>
                <w:szCs w:val="18"/>
              </w:rPr>
              <w:t>3′40″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1569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1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1.分组考核。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2.在跑道或平地上标出起点线，考生从起点线处听到起跑口令后起跑，</w:t>
            </w:r>
          </w:p>
          <w:p>
            <w:pPr>
              <w:pStyle w:val=""/>
              <w:jc w:val="both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完成1000米距离到达终点线，记录时间。</w:t>
            </w:r>
          </w:p>
          <w:p>
            <w:pPr>
              <w:pStyle w:val=""/>
              <w:jc w:val="both"/>
              <w:ind w:left="0"/>
              <w:ind w:right="0"/>
              <w:ind w:firstLine="405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3.考核以完成时间计算成绩。</w:t>
            </w:r>
          </w:p>
          <w:p>
            <w:pPr>
              <w:pStyle w:val=""/>
              <w:jc w:val="both"/>
              <w:ind w:left="0"/>
              <w:ind w:right="0"/>
              <w:ind w:firstLine="405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vMerge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287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100米跑</w:t>
            </w: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（秒）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16″7</w:t>
            </w:r>
          </w:p>
        </w:tc>
        <w:tc>
          <w:tcPr>
            <w:gridSpan w:val="2"/>
            <w:tcBorders>
              <w:top w:val="single" w:sz="8" w:color="000000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16″4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16″1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15″8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15″5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15″2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14″9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14″6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14″3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14″0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1904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1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1.分组考核。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2.在100米长跑直线跑道上标出起点线和终点线，考生从起点线处听到起跑口令后起跑，通过终点线记录时间。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俯卧撑</w:t>
            </w: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（次/2分钟）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6</w:t>
            </w:r>
          </w:p>
        </w:tc>
        <w:tc>
          <w:tcPr>
            <w:gridSpan w:val="2"/>
            <w:tcBorders>
              <w:top w:val="single" w:sz="8" w:color="000000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14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20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25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30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35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1687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1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1.单个或分组考核。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3.得分超出10分的，每递增5次增加1分，最高15分。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>
          <w:trHeight w:val="286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</w:p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单杠引体向上（次/3分钟）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2</w:t>
            </w:r>
          </w:p>
        </w:tc>
        <w:tc>
          <w:tcPr>
            <w:gridSpan w:val="2"/>
            <w:tcBorders>
              <w:top w:val="single" w:sz="8" w:color="000000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6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8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1"/>
                <w:szCs w:val="21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vMerge w:val="restart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  <w:tr>
        <w:trPr>
          <w:trHeight w:val="1586" w:hRule="atLeast"/>
        </w:trPr>
        <w:tc>
          <w:tcPr>
            <w:vMerge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13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1.单个或分组考核。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2.按照规定动作要领完成动作。引体时下颚高于杠面、身体不得借助振浪或摆动、悬垂时双肘关节伸直；脚触及地面或立柱，结束考核。 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  <w:rPr>
                <w:color w:val="000000"/>
                <w:rFonts w:ascii="Calibri" w:hAnsi="Calibri"/>
                <w:sz w:val="21"/>
                <w:szCs w:val="21"/>
              </w:rPr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3.考核以完成次数计算成绩。</w:t>
            </w:r>
          </w:p>
          <w:p>
            <w:pPr>
              <w:pStyle w:val=""/>
              <w:jc w:val="both"/>
              <w:ind w:left="0"/>
              <w:ind w:right="0"/>
              <w:ind w:firstLine="480"/>
              <w:spacing w:before="0" w:after="0" w:line="240" w:lineRule="auto"/>
            </w:pPr>
            <w:r>
              <w:rPr>
                <w:color w:val="000000"/>
                <w:rFonts w:ascii="仿宋_GB2312" w:hAnsi="Calibri"/>
                <w:sz w:val="24"/>
                <w:szCs w:val="24"/>
              </w:rPr>
              <w:t>4.得分超出10分的，每递增1次增加1分，最高15分。</w:t>
            </w:r>
          </w:p>
        </w:tc>
        <w:tc>
          <w:tcPr>
            <w:vMerge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</w:tcPr>
          <w:p/>
        </w:tc>
      </w:tr>
      <w:tr>
        <w:trPr/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ind w:firstLine="0"/>
              <w:spacing w:before="0" w:after="0"/>
            </w:pPr>
          </w:p>
        </w:tc>
      </w:tr>
    </w:tbl>
    <w:p>
      <w:pPr>
        <w:shd w:fill="FFFFFF"/>
        <w:pStyle w:val=""/>
        <w:jc w:val="center"/>
        <w:ind w:left="0"/>
        <w:ind w:right="0"/>
        <w:ind w:firstLine="0"/>
        <w:spacing w:before="0" w:after="0" w:line="240" w:lineRule="auto"/>
        <w:rPr>
          <w:color w:val="000000"/>
          <w:rFonts w:ascii="Calibri" w:hAnsi="Calibri"/>
          <w:sz w:val="21"/>
          <w:szCs w:val="21"/>
        </w:rPr>
      </w:pPr>
    </w:p>
    <w:p>
      <w:pPr>
        <w:shd w:fill="FFFFFF"/>
        <w:pStyle w:val=""/>
        <w:jc w:val="center"/>
        <w:ind w:left="0"/>
        <w:ind w:right="0"/>
        <w:ind w:firstLine="0"/>
        <w:spacing w:before="0" w:after="0" w:line="240" w:lineRule="auto"/>
        <w:rPr>
          <w:color w:val="000000"/>
          <w:rFonts w:ascii="Calibri" w:hAnsi="Calibri"/>
          <w:sz w:val="21"/>
          <w:szCs w:val="21"/>
        </w:rPr>
      </w:pPr>
      <w:r>
        <w:rPr>
          <w:color w:val="000000"/>
          <w:rFonts w:ascii="仿宋_GB2312" w:hAnsi="Calibri"/>
          <w:sz w:val="21"/>
          <w:szCs w:val="21"/>
          <w:shd w:fill="FFFFFF"/>
        </w:rPr>
        <w:t>  考官签字：                                   考生确认签字：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黑体"/>
  <w:font w:name="仿宋_GB2312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