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6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36"/>
          <w:szCs w:val="36"/>
          <w:caps w:val="0"/>
        </w:rPr>
      </w:pPr>
      <w:bookmarkStart w:id="0" w:name="_GoBack"/>
      <w:r>
        <w:rPr>
          <w:bCs/>
          <w:iCs w:val="0"/>
          <w:spacing w:val="0"/>
          <w:bdr w:val="none" w:color="auto" w:sz="0" w:space="0"/>
          <w:b/>
          <w:i w:val="0"/>
          <w:u w:val="none"/>
          <w:color w:val="DB140C"/>
          <w:rFonts w:ascii="微软雅黑" w:cs="微软雅黑" w:eastAsia="微软雅黑" w:hAnsi="微软雅黑" w:hint="eastAsia"/>
          <w:sz w:val="36"/>
          <w:szCs w:val="36"/>
          <w:caps w:val="0"/>
          <w:shd w:fill="FFFFFF" w:val="clear"/>
        </w:rPr>
        <w:t>温州市公安局洞头区分局第四期</w:t>
      </w:r>
      <w:r>
        <w:rPr>
          <w:iCs w:val="0"/>
          <w:spacing w:val="0"/>
          <w:bdr w:val="none" w:color="auto" w:sz="0" w:space="0"/>
          <w:i w:val="0"/>
          <w:u w:val="none"/>
          <w:color w:val="454545"/>
          <w:rFonts w:ascii="黑体" w:cs="黑体" w:eastAsia="黑体" w:hAnsi="宋体"/>
          <w:sz w:val="36"/>
          <w:szCs w:val="36"/>
          <w:caps w:val="0"/>
          <w:shd w:fill="FFFFFF" w:val="clear"/>
        </w:rPr>
        <w:t xml:space="preserve">招聘岗位及招聘计划数 </w:t>
      </w:r>
    </w:p>
    <w:bookmarkEnd w:id="0"/>
    <w:tbl>
      <w:tblPr>
        <w:tblW w:w="926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jc w:val="center"/>
      </w:tblPr>
      <w:tblGrid>
        <w:gridCol w:w="791"/>
        <w:gridCol w:w="907"/>
        <w:gridCol w:w="573"/>
        <w:gridCol w:w="738"/>
        <w:gridCol w:w="573"/>
        <w:gridCol w:w="1080"/>
        <w:gridCol w:w="791"/>
        <w:gridCol w:w="688"/>
        <w:gridCol w:w="1026"/>
        <w:gridCol w:w="1142"/>
        <w:gridCol w:w="957"/>
      </w:tblGrid>
      <w:tr>
        <w:trPr>
          <w:jc w:val="center"/>
          <w:trHeight w:val="751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岗位 类别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5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名称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招聘计划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（周岁以下）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性别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学历    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专业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户籍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地点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0"/>
                <w:szCs w:val="20"/>
              </w:rPr>
              <w:t>要求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9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ind w:left="0"/>
              <w:ind w:right="0"/>
              <w:ind w:firstLine="20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Calibri" w:cs="Calibri" w:hAnsi="Calibri"/>
                <w:sz w:val="20"/>
                <w:szCs w:val="20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ind w:left="0"/>
              <w:ind w:right="0"/>
              <w:ind w:firstLine="20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6"/>
                <w:u w:val="none"/>
                <w:rFonts w:ascii="Calibri" w:cs="Calibri" w:hAnsi="Calibri" w:hint="default"/>
                <w:sz w:val="20"/>
                <w:szCs w:val="20"/>
              </w:rPr>
              <w:t>方式</w:t>
            </w:r>
          </w:p>
        </w:tc>
      </w:tr>
      <w:tr>
        <w:trPr>
          <w:jc w:val="center"/>
          <w:trHeight w:val="814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管理岗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5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基层辅警1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35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不限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洞头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刑侦大队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退伍军人最低学历至高中及以上，持有驾驶证同分情况下优先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体能测试及面试</w:t>
            </w:r>
          </w:p>
        </w:tc>
      </w:tr>
      <w:tr>
        <w:trPr>
          <w:jc w:val="center"/>
          <w:trHeight w:val="814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管理岗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5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基层辅警2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35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不限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洞头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大门派出所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退伍军人最低学历至高中及以上，持有驾驶证同分情况下优先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体能测试及面试</w:t>
            </w:r>
          </w:p>
        </w:tc>
      </w:tr>
      <w:tr>
        <w:trPr>
          <w:jc w:val="center"/>
          <w:trHeight w:val="814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管理岗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5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基层辅警3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35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不限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71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洞头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交警大队(大门中队）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11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退伍军人最低学历至高中及以上，持有驾驶证同分情况下优先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9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0"/>
                <w:szCs w:val="20"/>
              </w:rPr>
              <w:t>体能测试及面试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1A31E6D"/>
    <w:rsid val="01A31E6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jc w:val="left"/>
      <w:spacing w:before="0" w:beforeAutospacing="1" w:after="0" w:afterAutospacing="1"/>
    </w:pPr>
    <w:rPr>
      <w:bCs/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6">
    <w:name w:val="Strong"/>
    <w:qFormat/>
    <w:basedOn w:val="5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2021-04-08T08:20:00Z</dcterms:created>
  <dc:creator>WPS_1609033458</dc:creator>
  <cp:lastModifiedBy>WPS_1609033458</cp:lastModifiedBy>
  <dcterms:modified xsi:type="dcterms:W3CDTF">2021-04-08T08:21:03Z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65CCB10A320043EDA93B78BF4B6C685A</vt:lpwstr>
  </property>
</Properties>
</file>