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333333"/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b w:val="0"/>
          <w:bCs w:val="0"/>
        </w:rPr>
        <w:t>绍兴市越城区司法局</w:t>
      </w:r>
      <w:r>
        <w:rPr>
          <w:rFonts w:ascii="微软雅黑" w:hAnsi="微软雅黑" w:eastAsia="微软雅黑" w:cs="微软雅黑"/>
          <w:b w:val="0"/>
          <w:bCs w:val="0"/>
          <w:color w:val="333333"/>
          <w:sz w:val="18"/>
          <w:szCs w:val="18"/>
        </w:rPr>
        <w:t>招聘岗位、人数、专业要求</w:t>
      </w:r>
    </w:p>
    <w:bookmarkEnd w:id="0"/>
    <w:tbl>
      <w:tblPr>
        <w:tblW w:w="74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793"/>
        <w:gridCol w:w="2304"/>
        <w:gridCol w:w="2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岗位设置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专业学历要求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窗口岗.1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法律类相关专业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2年以上工作经验；持法律职业资格证B证以上优先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宣传岗.2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中文、传媒、广告类相关专业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2年以上工作经验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司法所岗.3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法律类相关专业；社区矫正专业（可放宽至大专）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A2EAA"/>
    <w:rsid w:val="776A2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sharetext"/>
    <w:basedOn w:val="4"/>
    <w:uiPriority w:val="0"/>
  </w:style>
  <w:style w:type="paragraph" w:customStyle="1" w:styleId="9">
    <w:name w:val="con-title"/>
    <w:basedOn w:val="1"/>
    <w:uiPriority w:val="0"/>
    <w:pPr>
      <w:pBdr>
        <w:bottom w:val="single" w:color="717171" w:sz="12" w:space="6"/>
      </w:pBdr>
      <w:spacing w:line="626" w:lineRule="atLeast"/>
      <w:jc w:val="center"/>
    </w:pPr>
    <w:rPr>
      <w:color w:val="000000"/>
      <w:kern w:val="0"/>
      <w:sz w:val="31"/>
      <w:szCs w:val="3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2021-04-01T10:07:00Z</dcterms:created>
  <dc:creator>WPS_1609033458</dc:creator>
  <cp:lastModifiedBy>WPS_1609033458</cp:lastModifiedBy>
  <dcterms:modified xsi:type="dcterms:W3CDTF">2021-04-01T10:08:11Z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CEF0845C7F85496ABD01D6203F5D371E</vt:lpwstr>
  </property>
</Properties>
</file>