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420"/>
        <w:spacing w:before="240" w:beforeAutospacing="0" w:after="0" w:afterAutospacing="0" w:line="264" w:lineRule="atLeast"/>
        <w:rPr>
          <w:spacing w:val="0"/>
          <w:i w:val="0"/>
          <w:color w:val="333333"/>
          <w:rFonts w:ascii="微软雅黑" w:cs="微软雅黑" w:eastAsia="微软雅黑" w:hAnsi="微软雅黑"/>
          <w:sz w:val="16"/>
          <w:szCs w:val="16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16"/>
          <w:szCs w:val="16"/>
          <w:caps w:val="0"/>
          <w:shd w:fill="FFFFFF" w:val="clear"/>
        </w:rPr>
        <w:t>巴音达来、特列克·木拉提、阿合提·哈布里拜克、吐列克·木合亚提、对山·巴合提、阿依登拜克·阿德勒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3DA6114"/>
    <w:rsid val="33DA6114"/>
    <w:rsid val="7B8827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2021-03-29T01:26:00Z</dcterms:created>
  <dc:creator>ぺ灬cc果冻ル</dc:creator>
  <cp:lastModifiedBy>ぺ灬cc果冻ル</cp:lastModifiedBy>
  <dcterms:modified xsi:type="dcterms:W3CDTF">2021-03-29T01:28:38Z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