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rPr>
          <w:lang w:eastAsia="zh-CN"/>
          <w:rFonts w:hint="eastAsia"/>
        </w:rPr>
      </w:pPr>
      <w:r>
        <w:rPr>
          <w:lang w:eastAsia="zh-CN"/>
          <w:rFonts w:hint="eastAsia"/>
        </w:rPr>
        <w:t>附件</w:t>
      </w:r>
      <w:r>
        <w:rPr>
          <w:lang w:val="en-US" w:eastAsia="zh-CN"/>
          <w:rFonts w:hint="eastAsia"/>
        </w:rPr>
        <w:t>2</w:t>
      </w:r>
      <w:r>
        <w:rPr>
          <w:lang w:eastAsia="zh-CN"/>
          <w:rFonts w:hint="eastAsia"/>
        </w:rPr>
        <w:t xml:space="preserve">： </w:t>
      </w:r>
    </w:p>
    <w:p>
      <w:pPr>
        <w:ind w:firstLine="560"/>
        <w:spacing w:line="580" w:lineRule="exact"/>
        <w:rPr>
          <w:kern w:val="0"/>
          <w:color w:val="000000"/>
          <w:rFonts w:ascii="仿宋_GB2312" w:eastAsia="仿宋_GB2312" w:hAnsi="华文仿宋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复审需准备材料</w:t>
      </w:r>
      <w:r>
        <w:rPr>
          <w:kern w:val="0"/>
          <w:color w:val="000000"/>
          <w:rFonts w:ascii="仿宋_GB2312" w:eastAsia="仿宋_GB2312" w:hAnsi="华文仿宋" w:hint="eastAsia"/>
          <w:sz w:val="28"/>
          <w:szCs w:val="28"/>
        </w:rPr>
        <w:t>：</w:t>
      </w:r>
    </w:p>
    <w:p>
      <w:pPr>
        <w:numPr>
          <w:ilvl w:val="0"/>
          <w:numId w:val="1"/>
        </w:numPr>
        <w:ind w:firstLine="560"/>
        <w:spacing w:line="580" w:lineRule="exact"/>
        <w:rPr>
          <w:kern w:val="0"/>
          <w:color w:val="000000"/>
          <w:rFonts w:ascii="仿宋_GB2312" w:eastAsia="仿宋_GB2312" w:hAnsi="华文仿宋" w:hint="eastAsia"/>
          <w:sz w:val="28"/>
          <w:szCs w:val="28"/>
        </w:rPr>
      </w:pPr>
      <w:r>
        <w:rPr>
          <w:kern w:val="0"/>
          <w:lang w:val="en-US" w:eastAsia="zh-CN"/>
          <w:color w:val="000000"/>
          <w:rFonts w:ascii="仿宋_GB2312" w:eastAsia="仿宋_GB2312" w:hAnsi="华文仿宋" w:hint="eastAsia"/>
          <w:sz w:val="28"/>
          <w:szCs w:val="28"/>
        </w:rPr>
        <w:t xml:space="preserve">  </w:t>
      </w:r>
      <w:r>
        <w:rPr>
          <w:kern w:val="0"/>
          <w:color w:val="000000"/>
          <w:rFonts w:ascii="仿宋_GB2312" w:eastAsia="仿宋_GB2312" w:hAnsi="华文仿宋" w:hint="eastAsia"/>
          <w:sz w:val="28"/>
          <w:szCs w:val="28"/>
        </w:rPr>
        <w:t>1寸彩色白底免冠证件照3张</w:t>
      </w:r>
      <w:r>
        <w:rPr>
          <w:kern w:val="0"/>
          <w:lang w:eastAsia="zh-CN"/>
          <w:color w:val="000000"/>
          <w:rFonts w:ascii="仿宋_GB2312" w:eastAsia="仿宋_GB2312" w:hAnsi="华文仿宋" w:hint="eastAsia"/>
          <w:sz w:val="28"/>
          <w:szCs w:val="28"/>
        </w:rPr>
        <w:t>；</w:t>
      </w:r>
    </w:p>
    <w:p>
      <w:pPr>
        <w:numPr>
          <w:ilvl w:val="0"/>
          <w:numId w:val="2"/>
        </w:numPr>
        <w:ind w:firstLine="560"/>
        <w:spacing w:line="580" w:lineRule="exact"/>
        <w:rPr>
          <w:kern w:val="0"/>
          <w:color w:val="000000"/>
          <w:rFonts w:ascii="仿宋_GB2312" w:eastAsia="仿宋_GB2312" w:hAnsi="华文仿宋" w:hint="eastAsia"/>
          <w:sz w:val="28"/>
          <w:szCs w:val="28"/>
        </w:rPr>
      </w:pPr>
      <w:r>
        <w:rPr>
          <w:kern w:val="0"/>
          <w:color w:val="000000"/>
          <w:rFonts w:ascii="仿宋_GB2312" w:eastAsia="仿宋_GB2312" w:hAnsi="华文仿宋" w:hint="eastAsia"/>
          <w:sz w:val="28"/>
          <w:szCs w:val="28"/>
        </w:rPr>
        <w:t>本人二代居民身份证原件及复印件3张</w:t>
      </w:r>
      <w:r>
        <w:rPr>
          <w:kern w:val="0"/>
          <w:lang w:eastAsia="zh-CN"/>
          <w:color w:val="000000"/>
          <w:rFonts w:ascii="仿宋_GB2312" w:eastAsia="仿宋_GB2312" w:hAnsi="华文仿宋" w:hint="eastAsia"/>
          <w:sz w:val="28"/>
          <w:szCs w:val="28"/>
        </w:rPr>
        <w:t>；</w:t>
      </w:r>
    </w:p>
    <w:p>
      <w:pPr>
        <w:numPr>
          <w:ilvl w:val="0"/>
          <w:numId w:val="2"/>
        </w:numPr>
        <w:ind w:firstLine="560"/>
        <w:spacing w:line="580" w:lineRule="exact"/>
        <w:rPr>
          <w:kern w:val="0"/>
          <w:color w:val="000000"/>
          <w:rFonts w:ascii="仿宋_GB2312" w:eastAsia="仿宋_GB2312" w:hAnsi="华文仿宋"/>
          <w:sz w:val="28"/>
          <w:szCs w:val="28"/>
        </w:rPr>
      </w:pPr>
      <w:r>
        <w:rPr>
          <w:kern w:val="0"/>
          <w:color w:val="000000"/>
          <w:rFonts w:ascii="仿宋_GB2312" w:eastAsia="仿宋_GB2312" w:hAnsi="华文仿宋" w:hint="eastAsia"/>
          <w:sz w:val="28"/>
          <w:szCs w:val="28"/>
        </w:rPr>
        <w:t>户口簿原件及复印件2张（首页及本人页）</w:t>
      </w:r>
      <w:r>
        <w:rPr>
          <w:kern w:val="0"/>
          <w:lang w:eastAsia="zh-CN"/>
          <w:color w:val="000000"/>
          <w:rFonts w:ascii="仿宋_GB2312" w:eastAsia="仿宋_GB2312" w:hAnsi="华文仿宋" w:hint="eastAsia"/>
          <w:sz w:val="28"/>
          <w:szCs w:val="28"/>
        </w:rPr>
        <w:t>；</w:t>
      </w:r>
    </w:p>
    <w:p>
      <w:pPr>
        <w:numPr>
          <w:ilvl w:val="0"/>
          <w:numId w:val="2"/>
        </w:numPr>
        <w:ind w:firstLine="560"/>
        <w:spacing w:line="580" w:lineRule="exact"/>
        <w:rPr>
          <w:kern w:val="0"/>
          <w:color w:val="000000"/>
          <w:rFonts w:ascii="仿宋_GB2312" w:eastAsia="仿宋_GB2312" w:hAnsi="华文仿宋"/>
          <w:sz w:val="28"/>
          <w:szCs w:val="28"/>
        </w:rPr>
      </w:pPr>
      <w:r>
        <w:rPr>
          <w:kern w:val="0"/>
          <w:color w:val="000000"/>
          <w:rFonts w:ascii="仿宋_GB2312" w:eastAsia="仿宋_GB2312" w:hAnsi="华文仿宋" w:hint="eastAsia"/>
          <w:sz w:val="28"/>
          <w:szCs w:val="28"/>
        </w:rPr>
        <w:t>学历学位证书原件及复印件</w:t>
      </w:r>
      <w:r>
        <w:rPr>
          <w:kern w:val="0"/>
          <w:lang w:val="en-US" w:eastAsia="zh-CN"/>
          <w:color w:val="000000"/>
          <w:rFonts w:ascii="仿宋_GB2312" w:eastAsia="仿宋_GB2312" w:hAnsi="华文仿宋" w:hint="eastAsia"/>
          <w:sz w:val="28"/>
          <w:szCs w:val="28"/>
        </w:rPr>
        <w:t>2</w:t>
      </w:r>
      <w:r>
        <w:rPr>
          <w:kern w:val="0"/>
          <w:color w:val="000000"/>
          <w:rFonts w:ascii="仿宋_GB2312" w:eastAsia="仿宋_GB2312" w:hAnsi="华文仿宋" w:hint="eastAsia"/>
          <w:sz w:val="28"/>
          <w:szCs w:val="28"/>
        </w:rPr>
        <w:t>张</w:t>
      </w:r>
      <w:r>
        <w:rPr>
          <w:kern w:val="0"/>
          <w:lang w:eastAsia="zh-CN"/>
          <w:color w:val="000000"/>
          <w:rFonts w:ascii="仿宋_GB2312" w:eastAsia="仿宋_GB2312" w:hAnsi="华文仿宋" w:hint="eastAsia"/>
          <w:sz w:val="28"/>
          <w:szCs w:val="28"/>
        </w:rPr>
        <w:t>；</w:t>
      </w:r>
    </w:p>
    <w:p>
      <w:pPr>
        <w:numPr>
          <w:ilvl w:val="0"/>
          <w:numId w:val="2"/>
        </w:numPr>
        <w:ind w:firstLine="560"/>
        <w:spacing w:line="580" w:lineRule="exact"/>
        <w:rPr>
          <w:kern w:val="0"/>
          <w:color w:val="000000"/>
          <w:rFonts w:ascii="仿宋_GB2312" w:eastAsia="仿宋_GB2312" w:hAnsi="华文仿宋"/>
          <w:sz w:val="28"/>
          <w:szCs w:val="28"/>
        </w:rPr>
      </w:pPr>
      <w:r>
        <w:rPr>
          <w:kern w:val="0"/>
          <w:color w:val="000000"/>
          <w:rFonts w:ascii="仿宋_GB2312" w:eastAsia="仿宋_GB2312" w:hAnsi="华文仿宋" w:hint="eastAsia"/>
          <w:sz w:val="28"/>
          <w:szCs w:val="28"/>
        </w:rPr>
        <w:t>学信网学历认证材料（</w:t>
      </w:r>
      <w:r>
        <w:rPr>
          <w:kern w:val="0"/>
          <w:color w:val="FF0000"/>
          <w:rFonts w:ascii="仿宋_GB2312" w:eastAsia="仿宋_GB2312" w:hAnsi="华文仿宋" w:hint="eastAsia"/>
          <w:sz w:val="28"/>
          <w:szCs w:val="28"/>
        </w:rPr>
        <w:t>《教育部学历证书电子注册备案表》</w:t>
      </w:r>
      <w:r>
        <w:rPr>
          <w:kern w:val="0"/>
          <w:color w:val="000000"/>
          <w:rFonts w:ascii="仿宋_GB2312" w:eastAsia="仿宋_GB2312" w:hAnsi="华文仿宋" w:hint="eastAsia"/>
          <w:sz w:val="28"/>
          <w:szCs w:val="28"/>
        </w:rPr>
        <w:t>）</w:t>
      </w:r>
      <w:r>
        <w:rPr>
          <w:kern w:val="0"/>
          <w:lang w:eastAsia="zh-CN"/>
          <w:color w:val="000000"/>
          <w:rFonts w:ascii="仿宋_GB2312" w:eastAsia="仿宋_GB2312" w:hAnsi="华文仿宋" w:hint="eastAsia"/>
          <w:sz w:val="28"/>
          <w:szCs w:val="28"/>
        </w:rPr>
        <w:t>；</w:t>
      </w:r>
    </w:p>
    <w:p>
      <w:pPr>
        <w:numPr>
          <w:ilvl w:val="0"/>
          <w:numId w:val="2"/>
        </w:numPr>
        <w:ind w:firstLine="560"/>
        <w:spacing w:line="580" w:lineRule="exact"/>
        <w:rPr>
          <w:kern w:val="0"/>
          <w:color w:val="000000"/>
          <w:rFonts w:ascii="仿宋_GB2312" w:eastAsia="仿宋_GB2312" w:hAnsi="华文仿宋"/>
          <w:sz w:val="28"/>
          <w:szCs w:val="28"/>
        </w:rPr>
      </w:pPr>
      <w:r>
        <w:rPr>
          <w:kern w:val="0"/>
          <w:color w:val="000000"/>
          <w:rFonts w:ascii="仿宋_GB2312" w:eastAsia="仿宋_GB2312" w:hAnsi="华文仿宋" w:hint="eastAsia"/>
          <w:sz w:val="28"/>
          <w:szCs w:val="28"/>
        </w:rPr>
        <w:t>银行征信材料（中国人民银行征信中心出具）</w:t>
      </w:r>
      <w:r>
        <w:rPr>
          <w:kern w:val="0"/>
          <w:lang w:eastAsia="zh-CN"/>
          <w:color w:val="000000"/>
          <w:rFonts w:ascii="仿宋_GB2312" w:eastAsia="仿宋_GB2312" w:hAnsi="华文仿宋" w:hint="eastAsia"/>
          <w:sz w:val="28"/>
          <w:szCs w:val="28"/>
        </w:rPr>
        <w:t>；</w:t>
      </w:r>
    </w:p>
    <w:p>
      <w:pPr>
        <w:numPr>
          <w:ilvl w:val="0"/>
          <w:numId w:val="2"/>
        </w:numPr>
        <w:ind w:firstLine="560"/>
        <w:spacing w:line="580" w:lineRule="exact"/>
        <w:rPr>
          <w:kern w:val="0"/>
          <w:color w:val="000000"/>
          <w:rFonts w:ascii="仿宋_GB2312" w:eastAsia="仿宋_GB2312" w:hAnsi="华文仿宋"/>
          <w:sz w:val="28"/>
          <w:szCs w:val="28"/>
        </w:rPr>
      </w:pPr>
      <w:r>
        <w:rPr>
          <w:kern w:val="0"/>
          <w:color w:val="000000"/>
          <w:rFonts w:ascii="仿宋_GB2312" w:eastAsia="仿宋_GB2312" w:hAnsi="华文仿宋" w:hint="eastAsia"/>
          <w:sz w:val="28"/>
          <w:szCs w:val="28"/>
        </w:rPr>
        <w:t>满足优先条件相关证明材料原件及复印件</w:t>
      </w:r>
      <w:r>
        <w:rPr>
          <w:kern w:val="0"/>
          <w:lang w:eastAsia="zh-CN"/>
          <w:color w:val="000000"/>
          <w:rFonts w:ascii="仿宋_GB2312" w:eastAsia="仿宋_GB2312" w:hAnsi="华文仿宋" w:hint="eastAsia"/>
          <w:sz w:val="28"/>
          <w:szCs w:val="28"/>
        </w:rPr>
        <w:t>；</w:t>
      </w:r>
    </w:p>
    <w:p>
      <w:pPr>
        <w:numPr>
          <w:ilvl w:val="0"/>
          <w:numId w:val="2"/>
        </w:numPr>
        <w:ind w:firstLine="560"/>
        <w:spacing w:line="580" w:lineRule="exact"/>
        <w:rPr>
          <w:kern w:val="0"/>
          <w:color w:val="000000"/>
          <w:rFonts w:ascii="仿宋_GB2312" w:eastAsia="仿宋_GB2312" w:hAnsi="华文仿宋"/>
          <w:sz w:val="28"/>
          <w:szCs w:val="28"/>
        </w:rPr>
      </w:pPr>
      <w:r>
        <w:rPr>
          <w:kern w:val="0"/>
          <w:lang w:eastAsia="zh-CN"/>
          <w:color w:val="000000"/>
          <w:rFonts w:ascii="仿宋_GB2312" w:eastAsia="仿宋_GB2312" w:hAnsi="华文仿宋" w:hint="eastAsia"/>
          <w:sz w:val="28"/>
          <w:szCs w:val="28"/>
        </w:rPr>
        <w:t>按照下面格式填写家庭成员及主要社会关系信息，资料复审环节以纸质形式递交。</w:t>
      </w:r>
    </w:p>
    <w:p>
      <w:pPr>
        <w:numPr>
          <w:ilvl w:val="0"/>
          <w:numId w:val="0"/>
        </w:numPr>
        <w:spacing w:line="580" w:lineRule="exact"/>
        <w:rPr>
          <w:kern w:val="0"/>
          <w:lang w:eastAsia="zh-CN"/>
          <w:color w:val="000000"/>
          <w:rFonts w:ascii="仿宋_GB2312" w:eastAsia="仿宋_GB2312" w:hAnsi="华文仿宋" w:hint="eastAsia"/>
          <w:sz w:val="32"/>
          <w:szCs w:val="32"/>
        </w:rPr>
      </w:pPr>
      <w:r>
        <w:rPr>
          <w:kern w:val="0"/>
          <w:lang w:eastAsia="zh-CN"/>
          <w:color w:val="000000"/>
          <w:rFonts w:ascii="仿宋_GB2312" w:eastAsia="仿宋_GB2312" w:hAnsi="华文仿宋" w:hint="eastAsia"/>
          <w:sz w:val="32"/>
          <w:szCs w:val="32"/>
        </w:rPr>
        <w:t>（以上材料原件现场查验，复印件由报考单位存档复审）</w:t>
      </w:r>
    </w:p>
    <w:tbl>
      <w:tblPr>
        <w:tblpPr w:leftFromText="180" w:rightFromText="180" w:vertAnchor="text" w:horzAnchor="page" w:tblpX="1045" w:tblpY="544"/>
        <w:tblOverlap w:val="never"/>
        <w:tblW w:w="103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double" w:sz="4" w:color="auto" w:space="0"/>
          <w:bottom w:val="double" w:sz="4" w:color="auto" w:space="0"/>
          <w:left w:val="double" w:sz="4" w:color="auto" w:space="0"/>
          <w:right w:val="double" w:sz="4" w:color="auto" w:space="0"/>
          <w:insideH w:val="single" w:sz="4" w:color="auto" w:space="0"/>
          <w:insideV w:val="single" w:sz="4" w:color="auto" w:space="0"/>
        </w:tblBorders>
        <w:tblInd w:w="0" w:type="dxa"/>
        <w:tblStyle w:val="3"/>
      </w:tblPr>
      <w:tblGrid>
        <w:gridCol w:w="1101"/>
        <w:gridCol w:w="700"/>
        <w:gridCol w:w="732"/>
        <w:gridCol w:w="2383"/>
        <w:gridCol w:w="3611"/>
        <w:gridCol w:w="1844"/>
      </w:tblGrid>
      <w:tr>
        <w:trPr>
          <w:tblHeader/>
          <w:trHeight w:val="733" w:hRule="exact"/>
        </w:trP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6"/>
            <w:vAlign w:val="center"/>
            <w:tcW w:w="10371" w:type="dxa"/>
          </w:tcPr>
          <w:p>
            <w:pPr>
              <w:jc w:val="center"/>
              <w:rPr>
                <w:b/>
                <w:rFonts w:hint="eastAsia"/>
                <w:sz w:val="24"/>
              </w:rPr>
            </w:pPr>
            <w:r>
              <w:rPr>
                <w:b/>
                <w:rFonts w:hint="eastAsia"/>
                <w:sz w:val="24"/>
              </w:rPr>
              <w:t>家庭成员及主要社会关系信息</w:t>
            </w:r>
          </w:p>
        </w:tc>
      </w:tr>
      <w:tr>
        <w:trPr>
          <w:tblHeader/>
          <w:trHeight w:val="752" w:hRule="exact"/>
        </w:trP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10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noWrap w:val="0"/>
            <w:vAlign w:val="center"/>
            <w:tcW w:w="700" w:type="dxa"/>
          </w:tcPr>
          <w:p>
            <w:pPr>
              <w:jc w:val="center"/>
              <w:rPr>
                <w:lang w:eastAsia="zh-CN"/>
                <w:rFonts w:eastAsia="宋体" w:hint="eastAsia"/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  <w:r>
              <w:rPr>
                <w:lang w:eastAsia="zh-CN"/>
                <w:rFonts w:hint="eastAsia"/>
                <w:sz w:val="24"/>
              </w:rPr>
              <w:t>系</w:t>
            </w:r>
          </w:p>
        </w:tc>
        <w:tc>
          <w:tcPr>
            <w:noWrap w:val="0"/>
            <w:vAlign w:val="center"/>
            <w:tcW w:w="732" w:type="dxa"/>
          </w:tcPr>
          <w:p>
            <w:pPr>
              <w:jc w:val="center"/>
              <w:rPr>
                <w:lang w:eastAsia="zh-CN"/>
                <w:rFonts w:eastAsia="宋体" w:hint="eastAsia"/>
                <w:sz w:val="24"/>
              </w:rPr>
            </w:pPr>
            <w:r>
              <w:rPr>
                <w:lang w:eastAsia="zh-CN"/>
                <w:rFonts w:hint="eastAsia"/>
                <w:sz w:val="24"/>
              </w:rPr>
              <w:t>政治面貌</w:t>
            </w:r>
          </w:p>
        </w:tc>
        <w:tc>
          <w:tcPr>
            <w:noWrap w:val="0"/>
            <w:vAlign w:val="center"/>
            <w:tcW w:w="2383" w:type="dxa"/>
          </w:tcPr>
          <w:p>
            <w:pPr>
              <w:jc w:val="center"/>
              <w:rPr>
                <w:lang w:eastAsia="zh-CN"/>
                <w:rFonts w:eastAsia="宋体" w:hint="eastAsia"/>
                <w:sz w:val="24"/>
              </w:rPr>
            </w:pPr>
            <w:r>
              <w:rPr>
                <w:lang w:eastAsia="zh-CN"/>
                <w:rFonts w:hint="eastAsia"/>
                <w:sz w:val="24"/>
              </w:rPr>
              <w:t>身份证号码</w:t>
            </w:r>
          </w:p>
        </w:tc>
        <w:tc>
          <w:tcPr>
            <w:noWrap w:val="0"/>
            <w:vAlign w:val="center"/>
            <w:tcW w:w="361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工作单位或住址</w:t>
            </w:r>
          </w:p>
        </w:tc>
        <w:tc>
          <w:tcPr>
            <w:noWrap w:val="0"/>
            <w:vAlign w:val="center"/>
            <w:tcW w:w="1844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>
        <w:trPr>
          <w:tblHeader/>
          <w:trHeight w:val="793" w:hRule="atLeast"/>
        </w:trP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10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lang w:eastAsia="zh-CN"/>
                <w:color w:val="FF0000"/>
                <w:rFonts w:ascii="仿宋_GB2312" w:eastAsia="仿宋_GB2312" w:hint="eastAsia"/>
                <w:sz w:val="24"/>
                <w:szCs w:val="22"/>
              </w:rPr>
              <w:t>王</w:t>
            </w:r>
            <w:r>
              <w:rPr>
                <w:color w:val="FF0000"/>
                <w:rFonts w:ascii="仿宋_GB2312" w:eastAsia="仿宋_GB2312" w:hint="eastAsia"/>
                <w:sz w:val="24"/>
              </w:rPr>
              <w:t>×</w:t>
            </w:r>
          </w:p>
        </w:tc>
        <w:tc>
          <w:tcPr>
            <w:noWrap w:val="0"/>
            <w:vAlign w:val="center"/>
            <w:tcW w:w="700" w:type="dxa"/>
          </w:tcPr>
          <w:p>
            <w:pPr>
              <w:jc w:val="center"/>
              <w:rPr>
                <w:lang w:eastAsia="zh-CN"/>
                <w:color w:val="FF0000"/>
                <w:rFonts w:ascii="仿宋_GB2312" w:eastAsia="仿宋_GB2312" w:hint="eastAsia"/>
                <w:sz w:val="24"/>
                <w:szCs w:val="22"/>
              </w:rPr>
            </w:pPr>
            <w:r>
              <w:rPr>
                <w:lang w:eastAsia="zh-CN"/>
                <w:color w:val="FF0000"/>
                <w:rFonts w:ascii="仿宋_GB2312" w:eastAsia="仿宋_GB2312" w:hint="eastAsia"/>
                <w:sz w:val="24"/>
                <w:szCs w:val="22"/>
              </w:rPr>
              <w:t>妻子</w:t>
            </w:r>
          </w:p>
        </w:tc>
        <w:tc>
          <w:tcPr>
            <w:noWrap w:val="0"/>
            <w:vAlign w:val="center"/>
            <w:tcW w:w="732" w:type="dxa"/>
          </w:tcPr>
          <w:p>
            <w:pPr>
              <w:jc w:val="center"/>
              <w:rPr>
                <w:lang w:eastAsia="zh-CN"/>
                <w:color w:val="FF0000"/>
                <w:rFonts w:ascii="仿宋_GB2312" w:eastAsia="仿宋_GB2312" w:hint="eastAsia"/>
                <w:sz w:val="24"/>
                <w:szCs w:val="22"/>
              </w:rPr>
            </w:pPr>
            <w:r>
              <w:rPr>
                <w:lang w:eastAsia="zh-CN"/>
                <w:color w:val="FF0000"/>
                <w:rFonts w:ascii="仿宋_GB2312" w:eastAsia="仿宋_GB2312" w:hint="eastAsia"/>
                <w:sz w:val="24"/>
                <w:szCs w:val="22"/>
              </w:rPr>
              <w:t>共青团员</w:t>
            </w:r>
          </w:p>
        </w:tc>
        <w:tc>
          <w:tcPr>
            <w:noWrap w:val="0"/>
            <w:vAlign w:val="center"/>
            <w:tcW w:w="2383" w:type="dxa"/>
          </w:tcPr>
          <w:p>
            <w:pPr>
              <w:jc w:val="center"/>
              <w:rPr>
                <w:lang w:val="en-US" w:eastAsia="zh-CN"/>
                <w:color w:val="FF0000"/>
                <w:rFonts w:ascii="仿宋_GB2312" w:eastAsia="仿宋_GB2312" w:hint="eastAsia"/>
                <w:sz w:val="24"/>
                <w:szCs w:val="22"/>
              </w:rPr>
            </w:pPr>
            <w:r>
              <w:rPr>
                <w:lang w:val="en-US" w:eastAsia="zh-CN"/>
                <w:color w:val="FF0000"/>
                <w:rFonts w:ascii="仿宋_GB2312" w:eastAsia="仿宋_GB2312" w:hint="eastAsia"/>
                <w:sz w:val="24"/>
                <w:szCs w:val="22"/>
              </w:rPr>
              <w:t>511***************</w:t>
            </w:r>
          </w:p>
        </w:tc>
        <w:tc>
          <w:tcPr>
            <w:noWrap w:val="0"/>
            <w:vAlign w:val="center"/>
            <w:tcW w:w="3611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left"/>
              <w:pageBreakBefore w:val="0"/>
              <w:spacing w:line="240" w:lineRule="exact"/>
              <w:rPr>
                <w:rFonts w:hint="eastAsia"/>
                <w:sz w:val="24"/>
              </w:rPr>
            </w:pPr>
            <w:r>
              <w:rPr>
                <w:lang w:eastAsia="zh-CN"/>
                <w:color w:val="FF0000"/>
                <w:rFonts w:ascii="仿宋_GB2312" w:eastAsia="仿宋_GB2312" w:hint="eastAsia"/>
                <w:sz w:val="24"/>
                <w:szCs w:val="22"/>
              </w:rPr>
              <w:t>职员</w:t>
            </w:r>
            <w:r>
              <w:rPr>
                <w:lang w:val="en-US" w:eastAsia="zh-CN"/>
                <w:color w:val="FF0000"/>
                <w:rFonts w:ascii="仿宋_GB2312" w:eastAsia="仿宋_GB2312" w:hint="eastAsia"/>
                <w:sz w:val="24"/>
                <w:szCs w:val="22"/>
              </w:rPr>
              <w:t xml:space="preserve">  </w:t>
            </w:r>
            <w:r>
              <w:rPr>
                <w:color w:val="FF0000"/>
                <w:rFonts w:ascii="仿宋_GB2312" w:eastAsia="仿宋_GB2312" w:hint="eastAsia"/>
                <w:sz w:val="24"/>
              </w:rPr>
              <w:t>四川省成都市郫都区</w:t>
            </w:r>
            <w:r>
              <w:rPr>
                <w:lang w:val="en-US" w:eastAsia="zh-CN"/>
                <w:color w:val="FF0000"/>
                <w:rFonts w:ascii="仿宋_GB2312" w:eastAsia="仿宋_GB2312" w:hint="eastAsia"/>
                <w:sz w:val="24"/>
                <w:szCs w:val="22"/>
              </w:rPr>
              <w:t>***************</w:t>
            </w:r>
            <w:r>
              <w:rPr>
                <w:color w:val="FF0000"/>
                <w:rFonts w:ascii="仿宋_GB2312" w:eastAsia="仿宋_GB2312" w:hint="eastAsia"/>
                <w:sz w:val="24"/>
              </w:rPr>
              <w:t>3栋2单元201号</w:t>
            </w:r>
            <w:bookmarkStart w:id="0" w:name="_GoBack"/>
            <w:bookmarkEnd w:id="0"/>
          </w:p>
        </w:tc>
        <w:tc>
          <w:tcPr>
            <w:noWrap w:val="0"/>
            <w:vAlign w:val="center"/>
            <w:tcW w:w="1844" w:type="dxa"/>
          </w:tcPr>
          <w:p>
            <w:pPr>
              <w:jc w:val="center"/>
              <w:rPr>
                <w:lang w:val="en-US" w:eastAsia="zh-CN"/>
                <w:rFonts w:eastAsia="仿宋_GB2312" w:hint="eastAsia"/>
                <w:sz w:val="24"/>
              </w:rPr>
            </w:pPr>
            <w:r>
              <w:rPr>
                <w:color w:val="FF0000"/>
                <w:rFonts w:ascii="仿宋_GB2312" w:eastAsia="仿宋_GB2312" w:hint="eastAsia"/>
                <w:sz w:val="24"/>
              </w:rPr>
              <w:t>136</w:t>
            </w:r>
            <w:r>
              <w:rPr>
                <w:lang w:val="en-US" w:eastAsia="zh-CN"/>
                <w:color w:val="FF0000"/>
                <w:rFonts w:ascii="仿宋_GB2312" w:eastAsia="仿宋_GB2312" w:hint="eastAsia"/>
                <w:sz w:val="24"/>
              </w:rPr>
              <w:t>********</w:t>
            </w:r>
          </w:p>
        </w:tc>
      </w:tr>
      <w:tr>
        <w:trPr>
          <w:tblHeader/>
          <w:trHeight w:val="793" w:hRule="atLeast"/>
        </w:trP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10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lang w:eastAsia="zh-CN"/>
                <w:color w:val="FF0000"/>
                <w:rFonts w:ascii="仿宋_GB2312" w:eastAsia="仿宋_GB2312" w:hint="eastAsia"/>
                <w:sz w:val="24"/>
                <w:szCs w:val="22"/>
              </w:rPr>
              <w:t>张</w:t>
            </w:r>
            <w:r>
              <w:rPr>
                <w:color w:val="FF0000"/>
                <w:rFonts w:ascii="仿宋_GB2312" w:eastAsia="仿宋_GB2312" w:hint="eastAsia"/>
                <w:sz w:val="24"/>
              </w:rPr>
              <w:t>×</w:t>
            </w:r>
          </w:p>
        </w:tc>
        <w:tc>
          <w:tcPr>
            <w:noWrap w:val="0"/>
            <w:vAlign w:val="center"/>
            <w:tcW w:w="700" w:type="dxa"/>
          </w:tcPr>
          <w:p>
            <w:pPr>
              <w:jc w:val="center"/>
              <w:rPr>
                <w:lang w:eastAsia="zh-CN"/>
                <w:color w:val="FF0000"/>
                <w:rFonts w:ascii="仿宋_GB2312" w:eastAsia="仿宋_GB2312" w:hint="eastAsia"/>
                <w:sz w:val="24"/>
                <w:szCs w:val="22"/>
              </w:rPr>
            </w:pPr>
            <w:r>
              <w:rPr>
                <w:lang w:eastAsia="zh-CN"/>
                <w:color w:val="FF0000"/>
                <w:rFonts w:ascii="仿宋_GB2312" w:eastAsia="仿宋_GB2312" w:hint="eastAsia"/>
                <w:sz w:val="24"/>
                <w:szCs w:val="22"/>
              </w:rPr>
              <w:t>子女</w:t>
            </w:r>
          </w:p>
        </w:tc>
        <w:tc>
          <w:tcPr>
            <w:noWrap w:val="0"/>
            <w:vAlign w:val="center"/>
            <w:tcW w:w="732" w:type="dxa"/>
          </w:tcPr>
          <w:p>
            <w:pPr>
              <w:jc w:val="center"/>
              <w:rPr>
                <w:lang w:eastAsia="zh-CN"/>
                <w:color w:val="FF0000"/>
                <w:rFonts w:ascii="仿宋_GB2312" w:eastAsia="仿宋_GB2312" w:hint="eastAsia"/>
                <w:sz w:val="24"/>
                <w:szCs w:val="22"/>
              </w:rPr>
            </w:pPr>
            <w:r>
              <w:rPr>
                <w:lang w:eastAsia="zh-CN"/>
                <w:color w:val="FF0000"/>
                <w:rFonts w:ascii="仿宋_GB2312" w:eastAsia="仿宋_GB2312" w:hint="eastAsia"/>
                <w:sz w:val="24"/>
                <w:szCs w:val="22"/>
              </w:rPr>
              <w:t>群众</w:t>
            </w:r>
          </w:p>
        </w:tc>
        <w:tc>
          <w:tcPr>
            <w:noWrap w:val="0"/>
            <w:vAlign w:val="center"/>
            <w:tcW w:w="2383" w:type="dxa"/>
          </w:tcPr>
          <w:p>
            <w:pPr>
              <w:jc w:val="center"/>
              <w:rPr>
                <w:lang w:eastAsia="zh-CN"/>
                <w:color w:val="FF0000"/>
                <w:rFonts w:ascii="仿宋_GB2312" w:eastAsia="仿宋_GB2312" w:hint="eastAsia"/>
                <w:sz w:val="24"/>
                <w:szCs w:val="22"/>
              </w:rPr>
            </w:pPr>
            <w:r>
              <w:rPr>
                <w:lang w:val="en-US" w:eastAsia="zh-CN"/>
                <w:color w:val="FF0000"/>
                <w:rFonts w:ascii="仿宋_GB2312" w:eastAsia="仿宋_GB2312" w:hint="eastAsia"/>
                <w:sz w:val="24"/>
                <w:szCs w:val="22"/>
              </w:rPr>
              <w:t>511***************</w:t>
            </w:r>
          </w:p>
        </w:tc>
        <w:tc>
          <w:tcPr>
            <w:noWrap w:val="0"/>
            <w:vAlign w:val="center"/>
            <w:tcW w:w="3611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left"/>
              <w:pageBreakBefore w:val="0"/>
              <w:spacing w:line="240" w:lineRule="exact"/>
              <w:rPr>
                <w:lang w:val="en-US" w:eastAsia="zh-CN"/>
                <w:color w:val="FF0000"/>
                <w:rFonts w:ascii="仿宋_GB2312" w:eastAsia="仿宋_GB2312" w:hint="eastAsia"/>
                <w:sz w:val="24"/>
                <w:szCs w:val="22"/>
              </w:rPr>
            </w:pPr>
            <w:r>
              <w:rPr>
                <w:lang w:eastAsia="zh-CN"/>
                <w:color w:val="FF0000"/>
                <w:rFonts w:ascii="仿宋_GB2312" w:eastAsia="仿宋_GB2312" w:hint="eastAsia"/>
                <w:sz w:val="24"/>
                <w:szCs w:val="22"/>
              </w:rPr>
              <w:t>幼儿园</w:t>
            </w:r>
            <w:r>
              <w:rPr>
                <w:lang w:val="en-US" w:eastAsia="zh-CN"/>
                <w:color w:val="FF0000"/>
                <w:rFonts w:ascii="仿宋_GB2312" w:eastAsia="仿宋_GB2312" w:hint="eastAsia"/>
                <w:sz w:val="24"/>
                <w:szCs w:val="22"/>
              </w:rPr>
              <w:t xml:space="preserve">  </w:t>
            </w:r>
            <w:r>
              <w:rPr>
                <w:lang w:eastAsia="zh-CN"/>
                <w:color w:val="FF0000"/>
                <w:rFonts w:ascii="仿宋_GB2312" w:eastAsia="仿宋_GB2312" w:hint="eastAsia"/>
                <w:sz w:val="24"/>
                <w:szCs w:val="22"/>
              </w:rPr>
              <w:t>四川省成都市郫都区</w:t>
            </w:r>
            <w:r>
              <w:rPr>
                <w:lang w:val="en-US" w:eastAsia="zh-CN"/>
                <w:color w:val="FF0000"/>
                <w:rFonts w:ascii="仿宋_GB2312" w:eastAsia="仿宋_GB2312" w:hint="eastAsia"/>
                <w:sz w:val="24"/>
                <w:szCs w:val="22"/>
              </w:rPr>
              <w:t>***************</w:t>
            </w:r>
            <w:r>
              <w:rPr>
                <w:lang w:eastAsia="zh-CN"/>
                <w:color w:val="FF0000"/>
                <w:rFonts w:ascii="仿宋_GB2312" w:eastAsia="仿宋_GB2312" w:hint="eastAsia"/>
                <w:sz w:val="24"/>
                <w:szCs w:val="22"/>
              </w:rPr>
              <w:t>3栋2单元201号</w:t>
            </w:r>
          </w:p>
        </w:tc>
        <w:tc>
          <w:tcPr>
            <w:noWrap w:val="0"/>
            <w:vAlign w:val="center"/>
            <w:tcW w:w="1844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color w:val="FF0000"/>
                <w:rFonts w:ascii="仿宋_GB2312" w:eastAsia="仿宋_GB2312" w:hint="eastAsia"/>
                <w:sz w:val="24"/>
              </w:rPr>
              <w:t>136</w:t>
            </w:r>
            <w:r>
              <w:rPr>
                <w:lang w:val="en-US" w:eastAsia="zh-CN"/>
                <w:color w:val="FF0000"/>
                <w:rFonts w:ascii="仿宋_GB2312" w:eastAsia="仿宋_GB2312" w:hint="eastAsia"/>
                <w:sz w:val="24"/>
              </w:rPr>
              <w:t>********</w:t>
            </w:r>
          </w:p>
        </w:tc>
      </w:tr>
      <w:tr>
        <w:trPr>
          <w:tblHeader/>
          <w:trHeight w:val="793" w:hRule="atLeast"/>
        </w:trP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10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color w:val="FF0000"/>
                <w:rFonts w:ascii="仿宋_GB2312" w:eastAsia="仿宋_GB2312" w:hint="eastAsia"/>
                <w:sz w:val="24"/>
              </w:rPr>
              <w:t>张×</w:t>
            </w:r>
          </w:p>
        </w:tc>
        <w:tc>
          <w:tcPr>
            <w:noWrap w:val="0"/>
            <w:vAlign w:val="center"/>
            <w:tcW w:w="700" w:type="dxa"/>
          </w:tcPr>
          <w:p>
            <w:pPr>
              <w:jc w:val="center"/>
              <w:rPr>
                <w:color w:val="FF0000"/>
                <w:rFonts w:ascii="仿宋_GB2312" w:eastAsia="仿宋_GB2312" w:hint="eastAsia"/>
                <w:sz w:val="24"/>
              </w:rPr>
            </w:pPr>
            <w:r>
              <w:rPr>
                <w:color w:val="FF0000"/>
                <w:rFonts w:ascii="仿宋_GB2312" w:eastAsia="仿宋_GB2312" w:hint="eastAsia"/>
                <w:sz w:val="24"/>
              </w:rPr>
              <w:t>父亲</w:t>
            </w:r>
          </w:p>
        </w:tc>
        <w:tc>
          <w:tcPr>
            <w:noWrap w:val="0"/>
            <w:vAlign w:val="center"/>
            <w:tcW w:w="732" w:type="dxa"/>
          </w:tcPr>
          <w:p>
            <w:pPr>
              <w:jc w:val="center"/>
              <w:rPr>
                <w:lang w:eastAsia="zh-CN"/>
                <w:color w:val="FF0000"/>
                <w:rFonts w:ascii="仿宋_GB2312" w:eastAsia="仿宋_GB2312" w:hint="eastAsia"/>
                <w:sz w:val="24"/>
                <w:szCs w:val="22"/>
              </w:rPr>
            </w:pPr>
            <w:r>
              <w:rPr>
                <w:lang w:eastAsia="zh-CN"/>
                <w:color w:val="FF0000"/>
                <w:rFonts w:ascii="仿宋_GB2312" w:eastAsia="仿宋_GB2312" w:hint="eastAsia"/>
                <w:sz w:val="24"/>
                <w:szCs w:val="22"/>
              </w:rPr>
              <w:t>党员</w:t>
            </w:r>
          </w:p>
        </w:tc>
        <w:tc>
          <w:tcPr>
            <w:noWrap w:val="0"/>
            <w:vAlign w:val="center"/>
            <w:tcW w:w="2383" w:type="dxa"/>
          </w:tcPr>
          <w:p>
            <w:pPr>
              <w:jc w:val="center"/>
              <w:rPr>
                <w:lang w:eastAsia="zh-CN"/>
                <w:color w:val="FF0000"/>
                <w:rFonts w:ascii="仿宋_GB2312" w:eastAsia="仿宋_GB2312" w:hint="eastAsia"/>
                <w:sz w:val="24"/>
                <w:szCs w:val="22"/>
              </w:rPr>
            </w:pPr>
            <w:r>
              <w:rPr>
                <w:lang w:val="en-US" w:eastAsia="zh-CN"/>
                <w:color w:val="FF0000"/>
                <w:rFonts w:ascii="仿宋_GB2312" w:eastAsia="仿宋_GB2312" w:hint="eastAsia"/>
                <w:sz w:val="24"/>
                <w:szCs w:val="22"/>
              </w:rPr>
              <w:t>511***************</w:t>
            </w:r>
          </w:p>
        </w:tc>
        <w:tc>
          <w:tcPr>
            <w:noWrap w:val="0"/>
            <w:vAlign w:val="center"/>
            <w:tcW w:w="3611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left"/>
              <w:pageBreakBefore w:val="0"/>
              <w:spacing w:line="240" w:lineRule="exact"/>
              <w:rPr>
                <w:lang w:val="en-US" w:eastAsia="zh-CN"/>
                <w:rFonts w:eastAsia="仿宋_GB2312" w:hint="eastAsia"/>
                <w:sz w:val="24"/>
              </w:rPr>
            </w:pPr>
            <w:r>
              <w:rPr>
                <w:lang w:eastAsia="zh-CN"/>
                <w:color w:val="FF0000"/>
                <w:rFonts w:ascii="仿宋_GB2312" w:eastAsia="仿宋_GB2312" w:hint="eastAsia"/>
                <w:sz w:val="24"/>
              </w:rPr>
              <w:t>司机</w:t>
            </w:r>
            <w:r>
              <w:rPr>
                <w:lang w:val="en-US" w:eastAsia="zh-CN"/>
                <w:color w:val="FF0000"/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color w:val="FF0000"/>
                <w:rFonts w:ascii="仿宋_GB2312" w:eastAsia="仿宋_GB2312" w:hint="eastAsia"/>
                <w:sz w:val="24"/>
              </w:rPr>
              <w:t>成都市</w:t>
            </w:r>
            <w:r>
              <w:rPr>
                <w:lang w:val="en-US" w:eastAsia="zh-CN"/>
                <w:color w:val="FF0000"/>
                <w:rFonts w:ascii="仿宋_GB2312" w:eastAsia="仿宋_GB2312" w:hint="eastAsia"/>
                <w:sz w:val="24"/>
                <w:szCs w:val="22"/>
              </w:rPr>
              <w:t>***************</w:t>
            </w:r>
            <w:r>
              <w:rPr>
                <w:color w:val="FF0000"/>
                <w:rFonts w:ascii="仿宋_GB2312" w:eastAsia="仿宋_GB2312" w:hint="eastAsia"/>
                <w:sz w:val="24"/>
              </w:rPr>
              <w:t>公司</w:t>
            </w:r>
            <w:r>
              <w:rPr>
                <w:lang w:val="en-US" w:eastAsia="zh-CN"/>
                <w:color w:val="FF0000"/>
                <w:rFonts w:ascii="仿宋_GB2312" w:eastAsia="仿宋_GB2312" w:hint="eastAsia"/>
                <w:sz w:val="24"/>
              </w:rPr>
              <w:t>xx部门  已退休</w:t>
            </w:r>
          </w:p>
        </w:tc>
        <w:tc>
          <w:tcPr>
            <w:noWrap w:val="0"/>
            <w:vAlign w:val="center"/>
            <w:tcW w:w="1844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color w:val="FF0000"/>
                <w:rFonts w:ascii="仿宋_GB2312" w:eastAsia="仿宋_GB2312" w:hint="eastAsia"/>
                <w:sz w:val="24"/>
              </w:rPr>
              <w:t>136</w:t>
            </w:r>
            <w:r>
              <w:rPr>
                <w:lang w:val="en-US" w:eastAsia="zh-CN"/>
                <w:color w:val="FF0000"/>
                <w:rFonts w:ascii="仿宋_GB2312" w:eastAsia="仿宋_GB2312" w:hint="eastAsia"/>
                <w:sz w:val="24"/>
              </w:rPr>
              <w:t>********</w:t>
            </w:r>
          </w:p>
        </w:tc>
      </w:tr>
      <w:tr>
        <w:trPr>
          <w:tblHeader/>
          <w:trHeight w:val="793" w:hRule="atLeast"/>
        </w:trP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10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color w:val="FF0000"/>
                <w:rFonts w:ascii="仿宋_GB2312" w:eastAsia="仿宋_GB2312" w:hint="eastAsia"/>
                <w:sz w:val="24"/>
              </w:rPr>
              <w:t>周×</w:t>
            </w:r>
          </w:p>
        </w:tc>
        <w:tc>
          <w:tcPr>
            <w:noWrap w:val="0"/>
            <w:vAlign w:val="center"/>
            <w:tcW w:w="700" w:type="dxa"/>
          </w:tcPr>
          <w:p>
            <w:pPr>
              <w:jc w:val="center"/>
              <w:rPr>
                <w:color w:val="FF0000"/>
                <w:rFonts w:ascii="仿宋_GB2312" w:eastAsia="仿宋_GB2312" w:hint="eastAsia"/>
                <w:sz w:val="24"/>
              </w:rPr>
            </w:pPr>
            <w:r>
              <w:rPr>
                <w:color w:val="FF0000"/>
                <w:rFonts w:ascii="仿宋_GB2312" w:eastAsia="仿宋_GB2312" w:hint="eastAsia"/>
                <w:sz w:val="24"/>
              </w:rPr>
              <w:t>母亲</w:t>
            </w:r>
          </w:p>
        </w:tc>
        <w:tc>
          <w:tcPr>
            <w:noWrap w:val="0"/>
            <w:vAlign w:val="center"/>
            <w:tcW w:w="732" w:type="dxa"/>
          </w:tcPr>
          <w:p>
            <w:pPr>
              <w:jc w:val="center"/>
              <w:rPr>
                <w:lang w:eastAsia="zh-CN"/>
                <w:color w:val="FF0000"/>
                <w:rFonts w:ascii="仿宋_GB2312" w:eastAsia="仿宋_GB2312" w:hint="eastAsia"/>
                <w:sz w:val="24"/>
                <w:szCs w:val="22"/>
              </w:rPr>
            </w:pPr>
            <w:r>
              <w:rPr>
                <w:lang w:eastAsia="zh-CN"/>
                <w:color w:val="FF0000"/>
                <w:rFonts w:ascii="仿宋_GB2312" w:eastAsia="仿宋_GB2312" w:hint="eastAsia"/>
                <w:sz w:val="24"/>
                <w:szCs w:val="22"/>
              </w:rPr>
              <w:t>群众</w:t>
            </w:r>
          </w:p>
        </w:tc>
        <w:tc>
          <w:tcPr>
            <w:noWrap w:val="0"/>
            <w:vAlign w:val="center"/>
            <w:tcW w:w="2383" w:type="dxa"/>
          </w:tcPr>
          <w:p>
            <w:pPr>
              <w:jc w:val="center"/>
              <w:rPr>
                <w:lang w:eastAsia="zh-CN"/>
                <w:color w:val="FF0000"/>
                <w:rFonts w:ascii="仿宋_GB2312" w:eastAsia="仿宋_GB2312" w:hint="eastAsia"/>
                <w:sz w:val="24"/>
                <w:szCs w:val="22"/>
              </w:rPr>
            </w:pPr>
            <w:r>
              <w:rPr>
                <w:lang w:val="en-US" w:eastAsia="zh-CN"/>
                <w:color w:val="FF0000"/>
                <w:rFonts w:ascii="仿宋_GB2312" w:eastAsia="仿宋_GB2312" w:hint="eastAsia"/>
                <w:sz w:val="24"/>
                <w:szCs w:val="22"/>
              </w:rPr>
              <w:t>511***************</w:t>
            </w:r>
          </w:p>
        </w:tc>
        <w:tc>
          <w:tcPr>
            <w:noWrap w:val="0"/>
            <w:vAlign w:val="center"/>
            <w:tcW w:w="3611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left"/>
              <w:pageBreakBefore w:val="0"/>
              <w:spacing w:line="240" w:lineRule="exact"/>
              <w:rPr>
                <w:rFonts w:hint="eastAsia"/>
                <w:sz w:val="24"/>
              </w:rPr>
            </w:pPr>
            <w:r>
              <w:rPr>
                <w:color w:val="FF0000"/>
                <w:rFonts w:ascii="仿宋_GB2312" w:eastAsia="仿宋_GB2312" w:hint="eastAsia"/>
                <w:sz w:val="24"/>
              </w:rPr>
              <w:t>自由职业  四川省成都市郫都区</w:t>
            </w:r>
            <w:r>
              <w:rPr>
                <w:lang w:val="en-US" w:eastAsia="zh-CN"/>
                <w:color w:val="FF0000"/>
                <w:rFonts w:ascii="仿宋_GB2312" w:eastAsia="仿宋_GB2312" w:hint="eastAsia"/>
                <w:sz w:val="24"/>
                <w:szCs w:val="22"/>
              </w:rPr>
              <w:t>***************</w:t>
            </w:r>
            <w:r>
              <w:rPr>
                <w:color w:val="FF0000"/>
                <w:rFonts w:ascii="仿宋_GB2312" w:eastAsia="仿宋_GB2312" w:hint="eastAsia"/>
                <w:sz w:val="24"/>
              </w:rPr>
              <w:t>3栋2单元201号</w:t>
            </w:r>
          </w:p>
        </w:tc>
        <w:tc>
          <w:tcPr>
            <w:noWrap w:val="0"/>
            <w:vAlign w:val="center"/>
            <w:tcW w:w="1844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color w:val="FF0000"/>
                <w:rFonts w:ascii="仿宋_GB2312" w:eastAsia="仿宋_GB2312" w:hint="eastAsia"/>
                <w:sz w:val="24"/>
              </w:rPr>
              <w:t>136</w:t>
            </w:r>
            <w:r>
              <w:rPr>
                <w:lang w:val="en-US" w:eastAsia="zh-CN"/>
                <w:color w:val="FF0000"/>
                <w:rFonts w:ascii="仿宋_GB2312" w:eastAsia="仿宋_GB2312" w:hint="eastAsia"/>
                <w:sz w:val="24"/>
              </w:rPr>
              <w:t>********</w:t>
            </w:r>
          </w:p>
        </w:tc>
      </w:tr>
      <w:tr>
        <w:trPr>
          <w:tblHeader/>
          <w:trHeight w:val="793" w:hRule="atLeast"/>
        </w:trP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10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color w:val="FF0000"/>
                <w:rFonts w:ascii="仿宋_GB2312" w:eastAsia="仿宋_GB2312" w:hint="eastAsia"/>
                <w:sz w:val="24"/>
              </w:rPr>
              <w:t>张×</w:t>
            </w:r>
          </w:p>
        </w:tc>
        <w:tc>
          <w:tcPr>
            <w:noWrap w:val="0"/>
            <w:vAlign w:val="center"/>
            <w:tcW w:w="700" w:type="dxa"/>
          </w:tcPr>
          <w:p>
            <w:pPr>
              <w:jc w:val="center"/>
              <w:rPr>
                <w:color w:val="FF0000"/>
                <w:rFonts w:ascii="仿宋_GB2312" w:eastAsia="仿宋_GB2312" w:hint="eastAsia"/>
                <w:sz w:val="24"/>
              </w:rPr>
            </w:pPr>
            <w:r>
              <w:rPr>
                <w:lang w:eastAsia="zh-CN"/>
                <w:color w:val="FF0000"/>
                <w:rFonts w:ascii="仿宋_GB2312" w:eastAsia="仿宋_GB2312" w:hint="eastAsia"/>
                <w:sz w:val="24"/>
              </w:rPr>
              <w:t>岳父</w:t>
            </w:r>
          </w:p>
        </w:tc>
        <w:tc>
          <w:tcPr>
            <w:noWrap w:val="0"/>
            <w:vAlign w:val="center"/>
            <w:tcW w:w="732" w:type="dxa"/>
          </w:tcPr>
          <w:p>
            <w:pPr>
              <w:jc w:val="center"/>
              <w:rPr>
                <w:lang w:eastAsia="zh-CN"/>
                <w:color w:val="FF0000"/>
                <w:rFonts w:ascii="仿宋_GB2312" w:eastAsia="仿宋_GB2312" w:hint="eastAsia"/>
                <w:sz w:val="24"/>
                <w:szCs w:val="22"/>
              </w:rPr>
            </w:pPr>
            <w:r>
              <w:rPr>
                <w:lang w:eastAsia="zh-CN"/>
                <w:color w:val="FF0000"/>
                <w:rFonts w:ascii="仿宋_GB2312" w:eastAsia="仿宋_GB2312" w:hint="eastAsia"/>
                <w:sz w:val="24"/>
                <w:szCs w:val="22"/>
              </w:rPr>
              <w:t>群众</w:t>
            </w:r>
          </w:p>
        </w:tc>
        <w:tc>
          <w:tcPr>
            <w:noWrap w:val="0"/>
            <w:vAlign w:val="center"/>
            <w:tcW w:w="2383" w:type="dxa"/>
          </w:tcPr>
          <w:p>
            <w:pPr>
              <w:jc w:val="center"/>
              <w:rPr>
                <w:lang w:eastAsia="zh-CN"/>
                <w:color w:val="FF0000"/>
                <w:rFonts w:ascii="仿宋_GB2312" w:eastAsia="仿宋_GB2312" w:hint="eastAsia"/>
                <w:sz w:val="24"/>
                <w:szCs w:val="22"/>
              </w:rPr>
            </w:pPr>
            <w:r>
              <w:rPr>
                <w:lang w:val="en-US" w:eastAsia="zh-CN"/>
                <w:color w:val="FF0000"/>
                <w:rFonts w:ascii="仿宋_GB2312" w:eastAsia="仿宋_GB2312" w:hint="eastAsia"/>
                <w:sz w:val="24"/>
                <w:szCs w:val="22"/>
              </w:rPr>
              <w:t>511***************</w:t>
            </w:r>
          </w:p>
        </w:tc>
        <w:tc>
          <w:tcPr>
            <w:noWrap w:val="0"/>
            <w:vAlign w:val="center"/>
            <w:tcW w:w="3611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left"/>
              <w:pageBreakBefore w:val="0"/>
              <w:spacing w:line="240" w:lineRule="exact"/>
              <w:rPr>
                <w:lang w:val="en-US" w:eastAsia="zh-CN"/>
                <w:rFonts w:eastAsia="仿宋_GB2312" w:hint="eastAsia"/>
                <w:sz w:val="24"/>
              </w:rPr>
            </w:pPr>
            <w:r>
              <w:rPr>
                <w:lang w:val="en-US" w:eastAsia="zh-CN"/>
                <w:color w:val="FF0000"/>
                <w:rFonts w:ascii="仿宋_GB2312" w:eastAsia="仿宋_GB2312" w:hint="eastAsia"/>
                <w:sz w:val="24"/>
              </w:rPr>
              <w:t xml:space="preserve">工人  </w:t>
            </w:r>
            <w:r>
              <w:rPr>
                <w:color w:val="FF0000"/>
                <w:rFonts w:ascii="仿宋_GB2312" w:eastAsia="仿宋_GB2312" w:hint="eastAsia"/>
                <w:sz w:val="24"/>
              </w:rPr>
              <w:t>成都市</w:t>
            </w:r>
            <w:r>
              <w:rPr>
                <w:lang w:val="en-US" w:eastAsia="zh-CN"/>
                <w:color w:val="FF0000"/>
                <w:rFonts w:ascii="仿宋_GB2312" w:eastAsia="仿宋_GB2312" w:hint="eastAsia"/>
                <w:sz w:val="24"/>
                <w:szCs w:val="22"/>
              </w:rPr>
              <w:t>***************</w:t>
            </w:r>
            <w:r>
              <w:rPr>
                <w:color w:val="FF0000"/>
                <w:rFonts w:ascii="仿宋_GB2312" w:eastAsia="仿宋_GB2312" w:hint="eastAsia"/>
                <w:sz w:val="24"/>
              </w:rPr>
              <w:t>公司</w:t>
            </w:r>
            <w:r>
              <w:rPr>
                <w:lang w:val="en-US" w:eastAsia="zh-CN"/>
                <w:color w:val="FF0000"/>
                <w:rFonts w:ascii="仿宋_GB2312" w:eastAsia="仿宋_GB2312" w:hint="eastAsia"/>
                <w:sz w:val="24"/>
              </w:rPr>
              <w:t>xx部门  已故</w:t>
            </w:r>
          </w:p>
        </w:tc>
        <w:tc>
          <w:tcPr>
            <w:noWrap w:val="0"/>
            <w:vAlign w:val="center"/>
            <w:tcW w:w="1844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color w:val="FF0000"/>
                <w:rFonts w:ascii="仿宋_GB2312" w:eastAsia="仿宋_GB2312" w:hint="eastAsia"/>
                <w:sz w:val="24"/>
              </w:rPr>
              <w:t>136</w:t>
            </w:r>
            <w:r>
              <w:rPr>
                <w:lang w:val="en-US" w:eastAsia="zh-CN"/>
                <w:color w:val="FF0000"/>
                <w:rFonts w:ascii="仿宋_GB2312" w:eastAsia="仿宋_GB2312" w:hint="eastAsia"/>
                <w:sz w:val="24"/>
              </w:rPr>
              <w:t>********</w:t>
            </w:r>
          </w:p>
        </w:tc>
      </w:tr>
      <w:tr>
        <w:trPr>
          <w:tblHeader/>
          <w:trHeight w:val="793" w:hRule="atLeast"/>
        </w:trP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10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color w:val="FF0000"/>
                <w:rFonts w:ascii="仿宋_GB2312" w:eastAsia="仿宋_GB2312" w:hint="eastAsia"/>
                <w:sz w:val="24"/>
              </w:rPr>
              <w:t>周×</w:t>
            </w:r>
          </w:p>
        </w:tc>
        <w:tc>
          <w:tcPr>
            <w:noWrap w:val="0"/>
            <w:vAlign w:val="center"/>
            <w:tcW w:w="700" w:type="dxa"/>
          </w:tcPr>
          <w:p>
            <w:pPr>
              <w:jc w:val="center"/>
              <w:rPr>
                <w:color w:val="FF0000"/>
                <w:rFonts w:ascii="仿宋_GB2312" w:eastAsia="仿宋_GB2312" w:hint="eastAsia"/>
                <w:sz w:val="24"/>
              </w:rPr>
            </w:pPr>
            <w:r>
              <w:rPr>
                <w:lang w:eastAsia="zh-CN"/>
                <w:color w:val="FF0000"/>
                <w:rFonts w:ascii="仿宋_GB2312" w:eastAsia="仿宋_GB2312" w:hint="eastAsia"/>
                <w:sz w:val="24"/>
                <w:szCs w:val="22"/>
              </w:rPr>
              <w:t>岳母</w:t>
            </w:r>
          </w:p>
        </w:tc>
        <w:tc>
          <w:tcPr>
            <w:noWrap w:val="0"/>
            <w:vAlign w:val="center"/>
            <w:tcW w:w="732" w:type="dxa"/>
          </w:tcPr>
          <w:p>
            <w:pPr>
              <w:jc w:val="center"/>
              <w:rPr>
                <w:lang w:eastAsia="zh-CN"/>
                <w:color w:val="FF0000"/>
                <w:rFonts w:ascii="仿宋_GB2312" w:eastAsia="仿宋_GB2312" w:hint="eastAsia"/>
                <w:sz w:val="24"/>
                <w:szCs w:val="22"/>
              </w:rPr>
            </w:pPr>
            <w:r>
              <w:rPr>
                <w:lang w:eastAsia="zh-CN"/>
                <w:color w:val="FF0000"/>
                <w:rFonts w:ascii="仿宋_GB2312" w:eastAsia="仿宋_GB2312" w:hint="eastAsia"/>
                <w:sz w:val="24"/>
                <w:szCs w:val="22"/>
              </w:rPr>
              <w:t>群众</w:t>
            </w:r>
          </w:p>
        </w:tc>
        <w:tc>
          <w:tcPr>
            <w:noWrap w:val="0"/>
            <w:vAlign w:val="center"/>
            <w:tcW w:w="2383" w:type="dxa"/>
          </w:tcPr>
          <w:p>
            <w:pPr>
              <w:jc w:val="center"/>
              <w:rPr>
                <w:lang w:eastAsia="zh-CN"/>
                <w:color w:val="FF0000"/>
                <w:rFonts w:ascii="仿宋_GB2312" w:eastAsia="仿宋_GB2312" w:hint="eastAsia"/>
                <w:sz w:val="24"/>
                <w:szCs w:val="22"/>
              </w:rPr>
            </w:pPr>
            <w:r>
              <w:rPr>
                <w:lang w:val="en-US" w:eastAsia="zh-CN"/>
                <w:color w:val="FF0000"/>
                <w:rFonts w:ascii="仿宋_GB2312" w:eastAsia="仿宋_GB2312" w:hint="eastAsia"/>
                <w:sz w:val="24"/>
                <w:szCs w:val="22"/>
              </w:rPr>
              <w:t>511***************</w:t>
            </w:r>
          </w:p>
        </w:tc>
        <w:tc>
          <w:tcPr>
            <w:noWrap w:val="0"/>
            <w:vAlign w:val="center"/>
            <w:tcW w:w="3611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left"/>
              <w:pageBreakBefore w:val="0"/>
              <w:spacing w:line="240" w:lineRule="exact"/>
              <w:rPr>
                <w:rFonts w:hint="eastAsia"/>
                <w:sz w:val="24"/>
              </w:rPr>
            </w:pPr>
            <w:r>
              <w:rPr>
                <w:lang w:eastAsia="zh-CN"/>
                <w:color w:val="FF0000"/>
                <w:rFonts w:ascii="仿宋_GB2312" w:eastAsia="仿宋_GB2312" w:hint="eastAsia"/>
                <w:sz w:val="24"/>
              </w:rPr>
              <w:t>务农</w:t>
            </w:r>
            <w:r>
              <w:rPr>
                <w:color w:val="FF0000"/>
                <w:rFonts w:ascii="仿宋_GB2312" w:eastAsia="仿宋_GB2312" w:hint="eastAsia"/>
                <w:sz w:val="24"/>
              </w:rPr>
              <w:t xml:space="preserve">  四川省成都市</w:t>
            </w:r>
            <w:r>
              <w:rPr>
                <w:lang w:val="en-US" w:eastAsia="zh-CN"/>
                <w:color w:val="FF0000"/>
                <w:rFonts w:ascii="仿宋_GB2312" w:eastAsia="仿宋_GB2312" w:hint="eastAsia"/>
                <w:sz w:val="24"/>
                <w:szCs w:val="22"/>
              </w:rPr>
              <w:t>***************</w:t>
            </w:r>
            <w:r>
              <w:rPr>
                <w:color w:val="FF0000"/>
                <w:rFonts w:ascii="仿宋_GB2312" w:eastAsia="仿宋_GB2312" w:hint="eastAsia"/>
                <w:sz w:val="24"/>
              </w:rPr>
              <w:t>3栋2单元201号</w:t>
            </w:r>
          </w:p>
        </w:tc>
        <w:tc>
          <w:tcPr>
            <w:noWrap w:val="0"/>
            <w:vAlign w:val="center"/>
            <w:tcW w:w="1844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color w:val="FF0000"/>
                <w:rFonts w:ascii="仿宋_GB2312" w:eastAsia="仿宋_GB2312" w:hint="eastAsia"/>
                <w:sz w:val="24"/>
              </w:rPr>
              <w:t>136</w:t>
            </w:r>
            <w:r>
              <w:rPr>
                <w:lang w:val="en-US" w:eastAsia="zh-CN"/>
                <w:color w:val="FF0000"/>
                <w:rFonts w:ascii="仿宋_GB2312" w:eastAsia="仿宋_GB2312" w:hint="eastAsia"/>
                <w:sz w:val="24"/>
              </w:rPr>
              <w:t>********</w:t>
            </w:r>
          </w:p>
        </w:tc>
      </w:tr>
    </w:tbl>
    <w:p>
      <w:pPr>
        <w:rPr>
          <w:lang w:eastAsia="zh-CN"/>
          <w:rFonts w:hint="eastAsia"/>
        </w:rPr>
      </w:pPr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nsid w:val="25DF5723"/>
    <w:tmpl w:val="25DF5723"/>
    <w:lvl w:ilvl="0" w:tentative="0">
      <w:numFmt w:val="decimal"/>
      <w:lvlText w:val="%1."/>
      <w:start w:val="1"/>
      <w:suff w:val="space"/>
      <w:lvlJc w:val="left"/>
    </w:lvl>
  </w:abstractNum>
  <w:abstractNum w:abstractNumId="1">
    <w:multiLevelType w:val="singleLevel"/>
    <w:nsid w:val="504E9EFE"/>
    <w:tmpl w:val="504E9EFE"/>
    <w:lvl w:ilvl="0" w:tentative="0">
      <w:numFmt w:val="decimal"/>
      <w:lvlText w:val="%1."/>
      <w:start w:val="2"/>
      <w:pPr>
        <w:tabs>
          <w:tab w:val="left" w:pos="312"/>
        </w:tabs>
      </w:pPr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1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000000"/>
    <w:rsid val="13607C17"/>
    <w:rsid val="22E73459"/>
    <w:rsid val="2DF6042C"/>
    <w:rsid val="2E526789"/>
    <w:rsid val="3FB16685"/>
    <w:rsid val="51853C6A"/>
    <w:rsid val="5C7A31D5"/>
    <w:rsid val="6659268B"/>
    <w:rsid val="70703FA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2021-03-25T07:53:19Z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