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tbl>
      <w:tblPr>
        <w:tblInd w:w="-15" w:type="dxa"/>
        <w:tblStyle w:val="正文"/>
        <w:tblLook w:val="1E0"/>
        <w:tblW w:w="9560" w:type="dxa"/>
      </w:tblPr>
      <w:tblGrid>
        <w:gridCol w:w="950"/>
        <w:gridCol w:w="3230"/>
        <w:gridCol w:w="1910"/>
        <w:gridCol w:w="1550"/>
        <w:gridCol w:w="1070"/>
        <w:gridCol w:w="1550"/>
      </w:tblGrid>
      <w:tr>
        <w:trPr>
          <w:trHeight w:val="720" w:hRule="atLeast"/>
        </w:trPr>
        <w:tc>
          <w:tcPr>
            <w:gridSpan w:val="6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333333"/>
                <w:rFonts w:ascii="方正小标宋简体" w:hAnsi="方正小标宋简体"/>
                <w:sz w:val="32"/>
                <w:szCs w:val="32"/>
              </w:rPr>
              <w:t>公开招聘专职人民调解员笔试成绩</w:t>
            </w:r>
          </w:p>
        </w:tc>
      </w:tr>
      <w:tr>
        <w:trPr>
          <w:trHeight w:val="600" w:hRule="atLeast"/>
        </w:trPr>
        <w:tc>
          <w:tcPr>
            <w:tcBorders>
              <w:top w:val="single" w:sz="8" w:color="000000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黑体" w:hAnsi="宋体"/>
                <w:sz w:val="24"/>
                <w:szCs w:val="24"/>
              </w:rPr>
              <w:t>报名序号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黑体" w:hAnsi="宋体"/>
                <w:sz w:val="24"/>
                <w:szCs w:val="24"/>
              </w:rPr>
              <w:t>报考职位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黑体" w:hAnsi="宋体"/>
                <w:sz w:val="24"/>
                <w:szCs w:val="24"/>
              </w:rPr>
              <w:t>准考证号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黑体" w:hAnsi="宋体"/>
                <w:sz w:val="24"/>
                <w:szCs w:val="24"/>
              </w:rPr>
              <w:t>考场号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黑体" w:hAnsi="宋体"/>
                <w:sz w:val="24"/>
                <w:szCs w:val="24"/>
              </w:rPr>
              <w:t>座号</w:t>
            </w:r>
          </w:p>
        </w:tc>
        <w:tc>
          <w:tcPr>
            <w:tcBorders>
              <w:top w:val="single" w:sz="8" w:color="000000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黑体" w:hAnsi="宋体"/>
                <w:sz w:val="24"/>
                <w:szCs w:val="24"/>
              </w:rPr>
              <w:t>笔试成绩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008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赵堡中心法庭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20210101001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57.75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001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家事调解委员会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20210101002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56.75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014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诉前调解委员会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20210101003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03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64.5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022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北冷中心法庭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20210101004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04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29.75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016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家事调解委员会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20210101005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41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028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诉前调解委员会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20210101006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68.5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002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家事调解委员会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20210101007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07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38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021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祥云镇中心法庭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20210101008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08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006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诉前调解委员会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20210101009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09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65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032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祥云镇中心法庭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20210101010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10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31.75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009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家事调解委员会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20210101011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11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54.5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025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家事调解委员会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20210101012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12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68.5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011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温县道交一体化处理中心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20210101013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13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61.5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017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诉前调解委员会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20210101014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14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62.25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004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家事调解委员会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20210101015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15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27.75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020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诉前调解委员会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20210101016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16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34.5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010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温县道交一体化处理中心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20210101017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17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62.5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019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诉前调解委员会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20210101018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18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63.25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012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温县道交一体化处理中心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20210101019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19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54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026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家事调解委员会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20210101020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66.5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013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诉前调解委员会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20210101021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49.25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003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温县道交一体化处理中心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20210101022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62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023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诉前调解委员会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20210101023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23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51.5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005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诉前调解委员会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20210101024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24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48.5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018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诉前调解委员会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20210101025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63.75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007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诉前调解委员会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20210101026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26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69.75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027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诉前调解委员会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20210101027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27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44.75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031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诉前调解委员会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20210101028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28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缺考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015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家事调解委员会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20210101029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29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54.75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029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家事调解委员会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20210101030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30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60.25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030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北冷中心法庭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20210101031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31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缺考</w:t>
            </w:r>
          </w:p>
        </w:tc>
      </w:tr>
      <w:tr>
        <w:trPr>
          <w:trHeight w:val="600" w:hRule="atLeast"/>
        </w:trPr>
        <w:tc>
          <w:tcPr>
            <w:tcBorders>
              <w:top w:val="nil" w:sz="0" w:color="auto" w:space="0"/>
              <w:bottom w:val="single" w:sz="8" w:color="000000" w:space="0"/>
              <w:left w:val="single" w:sz="8" w:color="000000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024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家事调解委员会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20210101032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第一考场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32</w:t>
            </w:r>
          </w:p>
        </w:tc>
        <w:tc>
          <w:tcP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000000" w:space="0"/>
            </w:tcBorders>
            <w:shd w:fill="FFFFFF"/>
            <w:vAlign w:val="center"/>
            <w:tcW w:w="0" w:type="nil"/>
          </w:tcPr>
          <w:p>
            <w:pPr>
              <w:pStyle w:val=""/>
              <w:jc w:val="center"/>
              <w:ind w:left="0"/>
              <w:ind w:right="0"/>
              <w:ind w:firstLine="560"/>
              <w:spacing w:before="0" w:after="0"/>
            </w:pPr>
            <w:r>
              <w:rPr>
                <w:color w:val="000000"/>
                <w:rFonts w:ascii="仿宋" w:hAnsi="仿宋"/>
                <w:sz w:val="24"/>
                <w:szCs w:val="24"/>
              </w:rPr>
              <w:t>51</w:t>
            </w:r>
          </w:p>
        </w:tc>
      </w:tr>
    </w:tbl>
    <w:p>
      <w:pPr>
        <w:shd w:fill="FFFFFF"/>
        <w:pStyle w:val=""/>
        <w:jc w:val="both"/>
        <w:ind w:left="0"/>
        <w:ind w:right="0"/>
        <w:ind w:firstLine="420"/>
        <w:spacing w:before="0" w:after="0"/>
        <w:rPr>
          <w:color w:val="333333"/>
          <w:rFonts w:ascii="微软雅黑" w:hAnsi="微软雅黑"/>
          <w:sz w:val="28"/>
          <w:szCs w:val="28"/>
        </w:rPr>
      </w:pPr>
    </w:p>
    <w:p>
      <w:pPr>
        <w:shd w:fill="FFFFFF"/>
        <w:pStyle w:val=""/>
        <w:jc w:val="right"/>
        <w:ind w:left="0"/>
        <w:ind w:right="0"/>
        <w:ind w:firstLine="420"/>
        <w:spacing w:before="0" w:after="0"/>
        <w:rPr>
          <w:color w:val="333333"/>
          <w:rFonts w:ascii="微软雅黑" w:hAnsi="微软雅黑"/>
          <w:sz w:val="28"/>
          <w:szCs w:val="28"/>
        </w:rPr>
      </w:pPr>
    </w:p>
    <w:p>
      <w:pPr>
        <w:pStyle w:val=""/>
        <w:jc w:val="left"/>
      </w:pPr>
    </w:p>
    <w:p>
      <w:pPr>
        <w:pStyle w:val=""/>
      </w:pPr>
    </w:p>
    <w:sectPr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Calibri"/>
  <w:font w:name="方正小标宋简体"/>
  <w:font w:name="黑体"/>
  <w:font w:name="仿宋"/>
  <w:font w:name="微软雅黑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rFonts w:ascii="Calibri" w:hAnsi="Calibri"/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paragraph" w:styleId="">
    <w:name w:val="普通(网站)"/>
    <w:qFormat/>
    <w:basedOn w:val="正文"/>
    <w:pPr>
      <w:jc w:val="left"/>
      <w:ind w:left="0"/>
      <w:ind w:right="0"/>
      <w:spacing w:before="0" w:after="0"/>
    </w:pPr>
    <w:rPr>
      <w:sz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