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eastAsia="zh-CN"/>
        </w:rPr>
        <w:t>水利部宣传教育中心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val="en-US" w:eastAsia="zh-CN"/>
        </w:rPr>
        <w:t>1年度</w:t>
      </w: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  <w:highlight w:val="none"/>
        </w:rPr>
      </w:pPr>
      <w:bookmarkStart w:id="1" w:name="_GoBack"/>
      <w:bookmarkEnd w:id="1"/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根据工作需要，202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公开招聘工作人员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全国普通高等院校统招统分202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1．具有中华人民共和国国籍；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2．遵守宪法和法律；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3．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lang w:val="en-US"/>
        </w:rPr>
        <w:t>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4．具有良好的品行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eastAsia="zh-CN"/>
        </w:rPr>
        <w:t>以及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岗位所需的专业或技能条件；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5．适应岗位要求的身体条件；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6．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18周岁以上、35周岁以下（198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至200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期间出生）；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7．考生不得报考录用后即构成回避关系的职位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三、招聘岗位及岗位要求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公开招聘工作人员单位简介》（附件1）、《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公开招聘工作人员岗位信息》（附件2）。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四、报名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1．报名时间：202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至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2．报名方法：采取网上报名方式，不设现场报名。报考人员请登录中国水利人才网（http://rencai.mwr.cn/），进入水利部所属在京单位公开招聘工作人员主页（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http://zjdw2021.slrsks.cn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widowControl/>
        <w:suppressLineNumbers w:val="0"/>
        <w:wordWrap/>
        <w:autoSpaceDE/>
        <w:autoSpaceDN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highlight w:val="none"/>
          <w:lang w:val="en-US" w:eastAsia="zh-CN" w:bidi="ar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应届毕业生办理聘用手续时，需要同时提供相应的毕业证、学位证以及202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五、考试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笔试和面试工作由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水利部宣传教育中心组织开展。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第一轮考试，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视新冠肺炎疫情防控情况，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采取笔试方式组织。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根据考生成绩从高到低按照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1:5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的比例确定进入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第二轮考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试的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进入面试人员达不到1:5比例要求的，面试成绩必须达到当天参加同一考官组面试考生的面试平均分数线，方可具备录用资格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第二轮考试，视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岗位需要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新冠肺炎疫情防控情况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方式组织开展，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具体方式详见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中心第二轮考试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hd w:val="clear" w:color="auto" w:fill="auto"/>
        <w:spacing w:after="0"/>
        <w:ind w:firstLine="640" w:firstLineChars="200"/>
        <w:jc w:val="both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视疫情防控情况，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有关具体事宜将在中国水利人才网（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报名平台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和水利宣教与水文化网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公布，请考生关注。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体检和考察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bidi="ar"/>
        </w:rPr>
        <w:t>体检由单位统一组织。根据综合成绩从高到低的顺序，按照招聘职位拟招聘人数1：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bidi="ar"/>
        </w:rPr>
        <w:t>的比例确定参加体检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考察人选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bidi="ar"/>
        </w:rPr>
        <w:t>。体检标准参照《国家公务员录用体检通用标准》执行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体检费用由用人单位承担。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highlight w:val="none"/>
          <w:shd w:val="clear" w:fill="auto"/>
          <w:lang w:val="en-US" w:eastAsia="zh-CN" w:bidi="ar"/>
        </w:rPr>
        <w:t>体检人员出现不合格的，根据综合成绩从高到低的顺序，视情况可依次确定递补体检人员，或取消该职位的招聘。具体体检时间、地点另行通知。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七、拟聘用人员公示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  <w:t>拟聘用人员名单在中央和国家机关所属事业单位公开招聘服务平台、中国水利人才网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highlight w:val="none"/>
          <w:shd w:val="clear" w:fill="auto"/>
          <w:lang w:val="en-US" w:eastAsia="zh-CN" w:bidi="ar"/>
        </w:rPr>
        <w:t>水利宣教与水文化网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  <w:t>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公示结束无异议后，由各招聘单位按相关规定办理聘用手续。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九、咨询电话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报名咨询电话：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010-632058</w: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:shd w:val="clear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9、5906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  <w:t>010-6320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4113</w:t>
      </w:r>
    </w:p>
    <w:p>
      <w:pPr>
        <w:ind w:left="1839" w:leftChars="266" w:hanging="1280" w:hangingChars="400"/>
        <w:rPr>
          <w:rStyle w:val="13"/>
          <w:rFonts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left="0" w:leftChars="0" w:firstLine="640" w:firstLineChars="200"/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公开招聘工作人员单位简介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left="0" w:leftChars="0" w:firstLine="640" w:firstLineChars="200"/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公开招聘工作人员岗位信息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23日</w:t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  <w:bookmarkStart w:id="0" w:name="OLE_LINK1"/>
    </w:p>
    <w:tbl>
      <w:tblPr>
        <w:tblStyle w:val="8"/>
        <w:tblpPr w:leftFromText="180" w:rightFromText="180" w:vertAnchor="text" w:horzAnchor="page" w:tblpX="1530" w:tblpY="581"/>
        <w:tblOverlap w:val="never"/>
        <w:tblW w:w="136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7631"/>
        <w:gridCol w:w="2600"/>
        <w:gridCol w:w="1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公开招聘工作人员单位简介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水利部宣传教育中心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是水利部在京直属公益一类事业单位。主要负责组织实施全国水利宣传工作计划、水情教育规划，承办水利部重大宣传活动、官方新媒体、水利科普宣传、水利公益性展览音像、公益广告和文创产品制作推广、水文化建设与传播、水利舆情监测等。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010-63205899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single"/>
              </w:rPr>
              <w:t>http://xwxc.mwr.cn/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bookmarkEnd w:id="0"/>
    </w:tbl>
    <w:p>
      <w:pPr>
        <w:jc w:val="both"/>
        <w:rPr>
          <w:rStyle w:val="13"/>
          <w:rFonts w:hint="default" w:ascii="仿宋_GB2312" w:hAnsi="Times New Roman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63" w:right="1440" w:bottom="1463" w:left="1440" w:header="851" w:footer="992" w:gutter="0"/>
          <w:cols w:space="0" w:num="1"/>
          <w:rtlGutter w:val="0"/>
          <w:docGrid w:type="lines" w:linePitch="320" w:charSpace="0"/>
        </w:sectPr>
      </w:pPr>
    </w:p>
    <w:p>
      <w:pPr>
        <w:jc w:val="left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8"/>
        <w:tblpPr w:leftFromText="180" w:rightFromText="180" w:vertAnchor="text" w:horzAnchor="page" w:tblpX="908" w:tblpY="758"/>
        <w:tblOverlap w:val="never"/>
        <w:tblW w:w="148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80"/>
        <w:gridCol w:w="480"/>
        <w:gridCol w:w="674"/>
        <w:gridCol w:w="844"/>
        <w:gridCol w:w="1634"/>
        <w:gridCol w:w="888"/>
        <w:gridCol w:w="1723"/>
        <w:gridCol w:w="1366"/>
        <w:gridCol w:w="1467"/>
        <w:gridCol w:w="1644"/>
        <w:gridCol w:w="1612"/>
        <w:gridCol w:w="1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863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Style w:val="2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公开招聘工作人员岗位信息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描述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 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 他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水利部宣传教育中心</w:t>
            </w:r>
            <w:r>
              <w:rPr>
                <w:rStyle w:val="9"/>
                <w:rFonts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（招聘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9"/>
                <w:rFonts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水利宣传教育业务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新闻宣传、信息采编、舆情监测，水利新媒体宣传内容策划及组织实施，新媒体产品制作等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汉语言文学、新闻学等相关专业，数字媒体艺术专业，视觉传达设计、艺术设计学专业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京内生源，具有北京市常住户口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熟练运用计算机，大学英语四级考试425分及以上，有较好的文字表达能力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水利宣传教育业务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新闻宣传、信息采编、舆情监测，水利新媒体宣传内容策划及组织实施，新媒体产品制作等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水利水电工程、水文与水资源工程、农业水利工程等水利相关专业，汉语言文学、新闻学等相关专业，数字媒体艺术专业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熟练运用计算机，大学英语六级考试425分及以上，有较好的文字表达能力</w:t>
            </w:r>
          </w:p>
        </w:tc>
      </w:tr>
    </w:tbl>
    <w:p>
      <w:pPr>
        <w:jc w:val="both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7000"/>
    <w:multiLevelType w:val="singleLevel"/>
    <w:tmpl w:val="3866700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2EC5984"/>
    <w:rsid w:val="03605E59"/>
    <w:rsid w:val="03947B43"/>
    <w:rsid w:val="0452541C"/>
    <w:rsid w:val="05863457"/>
    <w:rsid w:val="0595738B"/>
    <w:rsid w:val="06212E92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5AF1409"/>
    <w:rsid w:val="1647072F"/>
    <w:rsid w:val="174B2C1C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22943A4"/>
    <w:rsid w:val="23270F5B"/>
    <w:rsid w:val="234A32F3"/>
    <w:rsid w:val="2413080E"/>
    <w:rsid w:val="244A6782"/>
    <w:rsid w:val="24C604AE"/>
    <w:rsid w:val="276C1CFF"/>
    <w:rsid w:val="28914B20"/>
    <w:rsid w:val="2B3B516C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3D0F4F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B806AE7"/>
    <w:rsid w:val="3EC02D7F"/>
    <w:rsid w:val="3F335827"/>
    <w:rsid w:val="40320C2C"/>
    <w:rsid w:val="40645C76"/>
    <w:rsid w:val="40C13362"/>
    <w:rsid w:val="42456407"/>
    <w:rsid w:val="428609ED"/>
    <w:rsid w:val="43632931"/>
    <w:rsid w:val="43E27882"/>
    <w:rsid w:val="45EF05CD"/>
    <w:rsid w:val="465935F6"/>
    <w:rsid w:val="46EB3467"/>
    <w:rsid w:val="475A09E9"/>
    <w:rsid w:val="48871292"/>
    <w:rsid w:val="49FE1FAA"/>
    <w:rsid w:val="4A4F3307"/>
    <w:rsid w:val="4A897F45"/>
    <w:rsid w:val="4AAF533A"/>
    <w:rsid w:val="4BA849D7"/>
    <w:rsid w:val="4C0E7046"/>
    <w:rsid w:val="4CF3571E"/>
    <w:rsid w:val="4D40521C"/>
    <w:rsid w:val="4D58172B"/>
    <w:rsid w:val="4E6C6D0E"/>
    <w:rsid w:val="4F5540F5"/>
    <w:rsid w:val="513770DF"/>
    <w:rsid w:val="51C81A55"/>
    <w:rsid w:val="51D56A43"/>
    <w:rsid w:val="5234413B"/>
    <w:rsid w:val="52CC4104"/>
    <w:rsid w:val="53181D08"/>
    <w:rsid w:val="548A4967"/>
    <w:rsid w:val="54C5603D"/>
    <w:rsid w:val="55D01471"/>
    <w:rsid w:val="55F83B5F"/>
    <w:rsid w:val="56687CB8"/>
    <w:rsid w:val="56E42917"/>
    <w:rsid w:val="586C7CA8"/>
    <w:rsid w:val="5890499A"/>
    <w:rsid w:val="596551C6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E7E7925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9"/>
    <w:qFormat/>
    <w:uiPriority w:val="0"/>
    <w:rPr>
      <w:vanish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9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8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6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7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0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user</cp:lastModifiedBy>
  <cp:lastPrinted>2020-03-03T06:39:00Z</cp:lastPrinted>
  <dcterms:modified xsi:type="dcterms:W3CDTF">2021-03-23T10:58:41Z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