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  <w:rPr>
          <w:rFonts w:cs="微软雅黑" w:asciiTheme="minorEastAsia" w:hAnsiTheme="minorEastAsia" w:eastAsiaTheme="minorEastAsia"/>
          <w:color w:val="000000" w:themeColor="text1"/>
          <w:sz w:val="36"/>
          <w:szCs w:val="36"/>
        </w:rPr>
      </w:pPr>
      <w:bookmarkStart w:id="0" w:name="_Toc45295996"/>
      <w:r>
        <w:rPr>
          <w:rFonts w:hint="eastAsia" w:cs="微软雅黑" w:asciiTheme="minorEastAsia" w:hAnsiTheme="minorEastAsia" w:eastAsiaTheme="minorEastAsia"/>
          <w:color w:val="000000" w:themeColor="text1"/>
          <w:sz w:val="36"/>
          <w:szCs w:val="36"/>
        </w:rPr>
        <w:t>考生在线笔试操作说明</w:t>
      </w: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</w:rPr>
        <w:t>考试设备</w:t>
      </w:r>
      <w:r>
        <w:rPr>
          <w:rFonts w:cs="微软雅黑" w:asciiTheme="minorEastAsia" w:hAnsiTheme="minorEastAsia" w:eastAsiaTheme="minorEastAsia"/>
          <w:color w:val="000000" w:themeColor="text1"/>
          <w:sz w:val="28"/>
          <w:szCs w:val="28"/>
        </w:rPr>
        <w:t>与网络配置</w:t>
      </w:r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</w:rPr>
        <w:t>要求</w:t>
      </w:r>
      <w:bookmarkEnd w:id="0"/>
    </w:p>
    <w:p>
      <w:pPr>
        <w:spacing w:line="276" w:lineRule="auto"/>
        <w:ind w:firstLine="440" w:firstLineChars="20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考生自行准备考试设备和场地参加考试，考试系统（电脑客户端）自带人脸核验和全程监控功能，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 xml:space="preserve"> 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作为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第一视角监控；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同时在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监控机上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（智能手机端）全程开启AI云监考（优巡）APP，作为第二视角独立监控。</w:t>
      </w:r>
    </w:p>
    <w:p>
      <w:pPr>
        <w:spacing w:line="276" w:lineRule="auto"/>
        <w:ind w:firstLine="440" w:firstLineChars="200"/>
        <w:jc w:val="both"/>
        <w:rPr>
          <w:rFonts w:asciiTheme="minorEastAsia" w:hAnsiTheme="minorEastAsia" w:eastAsiaTheme="minorEastAsia"/>
          <w:sz w:val="22"/>
          <w:szCs w:val="22"/>
        </w:rPr>
      </w:pP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sz w:val="22"/>
          <w:szCs w:val="22"/>
        </w:rPr>
        <w:t>用于考试的电脑：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电脑保证能正常上外网且安装Windows（Win7、Win10）或Mac OS（10.14以上）操作系统；相关设备需要提前安装Chrome或Firefox浏览器，并配有可正常工作的摄像设备（内置或外置摄像头均可）；使用电脑下载易考客户端，请根据您考试设备的系统类型选择下载相应的版本。</w:t>
      </w:r>
    </w:p>
    <w:p>
      <w:pPr>
        <w:pStyle w:val="21"/>
        <w:widowControl w:val="0"/>
        <w:spacing w:line="276" w:lineRule="auto"/>
        <w:ind w:left="840" w:firstLine="0" w:firstLineChars="0"/>
        <w:jc w:val="both"/>
        <w:rPr>
          <w:rStyle w:val="17"/>
          <w:rFonts w:asciiTheme="minorEastAsia" w:hAnsiTheme="minorEastAsia" w:eastAsiaTheme="minorEastAsia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sz w:val="22"/>
          <w:szCs w:val="22"/>
        </w:rPr>
        <w:t>易考客户端下载链接：</w:t>
      </w:r>
    </w:p>
    <w:p>
      <w:pPr>
        <w:pStyle w:val="21"/>
        <w:widowControl w:val="0"/>
        <w:numPr>
          <w:numId w:val="0"/>
        </w:numPr>
        <w:spacing w:line="276" w:lineRule="auto"/>
        <w:ind w:left="420" w:left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sz w:val="22"/>
          <w:szCs w:val="22"/>
          <w:highlight w:val="none"/>
        </w:rPr>
        <w:t xml:space="preserve">https://eztest.org/exam/session/116452/client/download/ 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考试期间全程使用摄像头，需确保电脑摄像头开启，全程正面面对考生；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进入考试系统前应关闭无关网页和软件，包括安全卫士、电脑管家及各类通讯软件，以免被动弹窗被系统误判为作弊；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sz w:val="22"/>
          <w:szCs w:val="22"/>
        </w:rPr>
        <w:t>用于安装AI云监考（优巡）APP的智能手机：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带正常上网功能（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Wi-Fi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或移动数据）且前置摄像头正常工作的手机；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Android 4.1及以上或iOS系统10.1及以上；苹果机型：推荐iPhone 8及以上，iPad Air 2及以上；安卓机型：</w:t>
      </w:r>
      <w:r>
        <w:rPr>
          <w:rFonts w:asciiTheme="minorEastAsia" w:hAnsiTheme="minorEastAsia" w:eastAsiaTheme="minorEastAsia"/>
          <w:sz w:val="22"/>
          <w:szCs w:val="22"/>
        </w:rPr>
        <w:t>推荐</w:t>
      </w:r>
      <w:r>
        <w:rPr>
          <w:rFonts w:hint="eastAsia" w:asciiTheme="minorEastAsia" w:hAnsiTheme="minorEastAsia" w:eastAsiaTheme="minorEastAsia"/>
          <w:sz w:val="22"/>
          <w:szCs w:val="22"/>
        </w:rPr>
        <w:t>2018年以后的</w:t>
      </w:r>
      <w:r>
        <w:rPr>
          <w:rFonts w:asciiTheme="minorEastAsia" w:hAnsiTheme="minorEastAsia" w:eastAsiaTheme="minorEastAsia"/>
          <w:sz w:val="22"/>
          <w:szCs w:val="22"/>
        </w:rPr>
        <w:t>机型，不推荐使用安卓系统PAD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；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手机支架：将智能手机固定，便于拍摄考生正面进行监考。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手机全程调至正常音量，不能静音，确保考试中能听到监考老师的呼叫。保持手机在前台运行状态，不能最小化，避免被识别为疑似作弊行为。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sz w:val="22"/>
          <w:szCs w:val="22"/>
        </w:rPr>
        <w:t>稳定且流畅的网络：</w:t>
      </w:r>
    </w:p>
    <w:p>
      <w:pPr>
        <w:pStyle w:val="21"/>
        <w:numPr>
          <w:ilvl w:val="0"/>
          <w:numId w:val="5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网络带宽不低于20Mbps，建议使用带宽50Mbps或以上的独立光纤网络；</w:t>
      </w:r>
    </w:p>
    <w:p>
      <w:pPr>
        <w:pStyle w:val="21"/>
        <w:numPr>
          <w:ilvl w:val="0"/>
          <w:numId w:val="5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建议考生准备4G等手机移动网络作为备用网络，并事先做好调试，以便出现网络故障时能迅速切换备用网络继续考试；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sz w:val="22"/>
          <w:szCs w:val="22"/>
        </w:rPr>
        <w:t>使用设备前应关掉无关应用或提醒功能，避免来电、微信、或其他应用打断考试过程。</w:t>
      </w:r>
    </w:p>
    <w:p>
      <w:pPr>
        <w:pStyle w:val="21"/>
        <w:widowControl w:val="0"/>
        <w:spacing w:line="276" w:lineRule="auto"/>
        <w:ind w:left="420" w:firstLine="0"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苹果IOS设备关闭消息通知方法见：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asciiTheme="minorEastAsia" w:hAnsiTheme="minorEastAsia" w:eastAsiaTheme="minorEastAsia"/>
          <w:sz w:val="22"/>
          <w:szCs w:val="22"/>
        </w:rPr>
      </w:pPr>
      <w:r>
        <w:fldChar w:fldCharType="begin"/>
      </w:r>
      <w:r>
        <w:instrText xml:space="preserve"> HYPERLINK "https://jingyan.baidu.com/article/fcb5aff71285c4edaa4a712b.html"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https://jingyan.baidu.com/article/fcb5aff71285c4edaa4a712b.html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安卓设备关闭消息通知方法见：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Style w:val="17"/>
          <w:rFonts w:asciiTheme="minorEastAsia" w:hAnsiTheme="minorEastAsia" w:eastAsiaTheme="minorEastAsia"/>
          <w:bCs w:val="0"/>
          <w:color w:val="FF0000"/>
          <w:sz w:val="22"/>
          <w:szCs w:val="22"/>
        </w:rPr>
      </w:pPr>
      <w:r>
        <w:fldChar w:fldCharType="begin"/>
      </w:r>
      <w:r>
        <w:instrText xml:space="preserve"> HYPERLINK "https://jingyan.baidu.com/article/e75aca859a5fc3542edac6a6.html"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https://jingyan.baidu.com/article/e75aca859a5fc3542edac6a6.html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spacing w:line="276" w:lineRule="auto"/>
        <w:ind w:left="420" w:firstLine="0" w:firstLineChars="0"/>
        <w:rPr>
          <w:rStyle w:val="17"/>
          <w:sz w:val="22"/>
          <w:szCs w:val="22"/>
        </w:rPr>
      </w:pPr>
      <w:r>
        <w:rPr>
          <w:rStyle w:val="17"/>
          <w:rFonts w:hint="eastAsia"/>
          <w:sz w:val="22"/>
          <w:szCs w:val="22"/>
        </w:rPr>
        <w:t>特别提醒：</w:t>
      </w:r>
    </w:p>
    <w:p>
      <w:pPr>
        <w:pStyle w:val="21"/>
        <w:numPr>
          <w:ilvl w:val="0"/>
          <w:numId w:val="6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期间如发生考试设备或网络故障，故障解决后，考生可重新进入考试继续作答，之前的作答结果会实时保存；由于考试设备或网络故障导致考试时间的损失、或无法完成考试的，将不会获得补时或补考的机会。</w:t>
      </w:r>
    </w:p>
    <w:p>
      <w:pPr>
        <w:pStyle w:val="21"/>
        <w:numPr>
          <w:ilvl w:val="0"/>
          <w:numId w:val="6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正式考试过程中设有登录次数限制，若超过限制次数，考生将无法再进入考试。为确保考试顺利进行，请考生于开考前务必关闭无关网站、退出相关微信、QQ等软件账号，并将相关软件设置禁止app消息弹窗。</w:t>
      </w: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</w:rPr>
      </w:pPr>
      <w:bookmarkStart w:id="1" w:name="_Toc45295997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</w:rPr>
        <w:t>考试要求</w:t>
      </w:r>
    </w:p>
    <w:p>
      <w:pPr>
        <w:pStyle w:val="3"/>
        <w:numPr>
          <w:ilvl w:val="0"/>
          <w:numId w:val="7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r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  <w:t>考试环境要求</w:t>
      </w:r>
    </w:p>
    <w:p>
      <w:pPr>
        <w:spacing w:line="276" w:lineRule="auto"/>
        <w:ind w:firstLine="440" w:firstLineChars="20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cs="微软雅黑" w:asciiTheme="minorEastAsia" w:hAnsiTheme="minorEastAsia" w:eastAsiaTheme="minorEastAsia"/>
          <w:sz w:val="22"/>
          <w:szCs w:val="22"/>
        </w:rPr>
        <w:t>考生所在的笔试环境应为光线充足、封闭、无其他人、无外界干扰的安静场所，考生端坐在距离摄像头50cm（误差不超过</w:t>
      </w:r>
      <w:r>
        <w:rPr>
          <w:rFonts w:cs="微软雅黑" w:asciiTheme="minorEastAsia" w:hAnsiTheme="minorEastAsia" w:eastAsiaTheme="minorEastAsia"/>
          <w:sz w:val="22"/>
          <w:szCs w:val="22"/>
          <w:rtl/>
        </w:rPr>
        <w:t>±</w:t>
      </w:r>
      <w:r>
        <w:rPr>
          <w:rFonts w:cs="微软雅黑" w:asciiTheme="minorEastAsia" w:hAnsiTheme="minorEastAsia" w:eastAsiaTheme="minorEastAsia"/>
          <w:sz w:val="22"/>
          <w:szCs w:val="22"/>
        </w:rPr>
        <w:t>5cm），着白色或浅色无领上衣，笔试时将五官清楚显露，不得佩戴首饰（如发卡、耳环、项链等），头发不要遮挡眉毛，鬓角头发需掖至耳后，不允许化浓妆。笔试背景需保持整洁，考生需要保证双手及肩部以上全部呈现在摄像头可视范围内。</w:t>
      </w:r>
    </w:p>
    <w:p>
      <w:pPr>
        <w:pStyle w:val="3"/>
        <w:numPr>
          <w:ilvl w:val="0"/>
          <w:numId w:val="7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r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  <w:t>开考前准备要求</w:t>
      </w:r>
    </w:p>
    <w:p>
      <w:pPr>
        <w:pStyle w:val="21"/>
        <w:numPr>
          <w:ilvl w:val="0"/>
          <w:numId w:val="8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>在登录电脑端招考一体化系统前，请务必先登录视频监控平台，以保证实时监控及考试全过程录像，对考试公平进行佐证。</w:t>
      </w:r>
    </w:p>
    <w:p>
      <w:pPr>
        <w:pStyle w:val="21"/>
        <w:numPr>
          <w:ilvl w:val="0"/>
          <w:numId w:val="8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 xml:space="preserve">在正式开始考试前，请考生将设备及网络调试到最佳状态，电脑和移动设备端摄像头全程开启。考试过程中由于设备硬件故障、断电断网等导致考试无法正常进行的，由考生自行承担责任。 </w:t>
      </w:r>
    </w:p>
    <w:p>
      <w:pPr>
        <w:pStyle w:val="21"/>
        <w:numPr>
          <w:ilvl w:val="0"/>
          <w:numId w:val="8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>系统登录采用人证、人脸双重识别，考试全程请确保为本人，如发现替考、作弊等违纪行为，一律取消考试资格。</w:t>
      </w:r>
    </w:p>
    <w:p>
      <w:pPr>
        <w:pStyle w:val="21"/>
        <w:numPr>
          <w:ilvl w:val="0"/>
          <w:numId w:val="8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>考生登录系统前，请将手机调至静音状态，考试全程未经许可，不得接触和使用手机，如考试中途出现系统故障等需要协助处理的问题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:lang w:eastAsia="zh-CN"/>
        </w:rPr>
        <w:t>，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:lang w:val="en-US" w:eastAsia="zh-CN"/>
        </w:rPr>
        <w:t>请考生联系在线客服或</w:t>
      </w:r>
      <w:bookmarkStart w:id="24" w:name="_GoBack"/>
      <w:bookmarkEnd w:id="24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:lang w:val="en-US" w:eastAsia="zh-CN"/>
        </w:rPr>
        <w:t>拨打技术支持电话，</w:t>
      </w: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>考生只允许与考试系统技术进行沟通。若考生拍摄佐证视频所使用的移动设备为手机，则在考试过程中，考生与客服沟通后，考生务必将手机放回原录制位置，继续拍摄佐证视频，以确保佐证视频的有效性。凡发现未经许可接触和使用通讯工具的，一经发现，一律交由主管单位处理。</w:t>
      </w:r>
    </w:p>
    <w:p>
      <w:pPr>
        <w:pStyle w:val="21"/>
        <w:numPr>
          <w:ilvl w:val="0"/>
          <w:numId w:val="8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>正式考试当天，请考生提前30分钟登录</w:t>
      </w: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  <w:rtl/>
        </w:rPr>
        <w:t>“</w:t>
      </w: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>招考一体化”在线考试系统考生端。因个人原因延迟进入考试系统，延误时间仍计入考试总时长。在开考</w:t>
      </w: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  <w:highlight w:val="green"/>
        </w:rPr>
        <w:t>30</w:t>
      </w: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>分钟后，考生仍未进入考试系统，视为自动放弃考试资格。</w:t>
      </w:r>
    </w:p>
    <w:p>
      <w:pPr>
        <w:pStyle w:val="3"/>
        <w:numPr>
          <w:ilvl w:val="0"/>
          <w:numId w:val="7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r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  <w:t>考试过程中要求</w:t>
      </w:r>
    </w:p>
    <w:p>
      <w:pPr>
        <w:pStyle w:val="21"/>
        <w:numPr>
          <w:ilvl w:val="0"/>
          <w:numId w:val="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>考试过程中，</w:t>
      </w: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  <w:rtl/>
        </w:rPr>
        <w:t>“</w:t>
      </w: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>招考一体化”系统会全程对考生的行为进行监控，因此考生本人务必始终在监控视频范围内，同时考生所处考试环境不得有其他人员在场，一经发现，一律交由主管单位按违纪处理。</w:t>
      </w:r>
    </w:p>
    <w:p>
      <w:pPr>
        <w:pStyle w:val="21"/>
        <w:numPr>
          <w:ilvl w:val="0"/>
          <w:numId w:val="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>考试系统后台实时监控，全程录像、抓拍。在考试期间禁止使用快捷键切屏、截屏以免导致系统卡顿、退出，所造成的后果，由考生自行承担责任。不允许多屏登录，一经发现，一律交由主管单位处理。</w:t>
      </w:r>
    </w:p>
    <w:p>
      <w:pPr>
        <w:pStyle w:val="21"/>
        <w:numPr>
          <w:ilvl w:val="0"/>
          <w:numId w:val="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>考试过程中，考生若有疑似违纪行为，系统将自动记录，考试结束后由考务工作小组根据记录视频、电脑截屏、作答数据、监考员记录、系统日志等多种方式进行判断，以下情况会被系统判定为异常情况：①人像离屏、②面部有遮挡、③照片与本人不符、④画面内被识别到多人面部。被判定为监控异常的画面会上传到考试后台的考试详情页，实属违纪的将作出违纪处理，取消考试资格，认定考试成绩无效。</w:t>
      </w:r>
    </w:p>
    <w:p>
      <w:pPr>
        <w:pStyle w:val="21"/>
        <w:numPr>
          <w:ilvl w:val="0"/>
          <w:numId w:val="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>考试过程中，考生不得中途离开座位，不得浏览网页、线上查询，不得在考试结束后传递、发送考试内容，一经发现，一律交由主管单位按违纪处理，考生承担由此带来的法律责任。</w:t>
      </w:r>
    </w:p>
    <w:p>
      <w:pPr>
        <w:pStyle w:val="21"/>
        <w:numPr>
          <w:ilvl w:val="0"/>
          <w:numId w:val="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>考试结束时，系统将提示交卷，对于超时仍未交卷的考生，系统将做强制交卷处理。</w:t>
      </w:r>
    </w:p>
    <w:p>
      <w:pPr>
        <w:pStyle w:val="21"/>
        <w:numPr>
          <w:ilvl w:val="0"/>
          <w:numId w:val="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>考生若没有按照要求进行登录、答题、保存、交卷，将不能正确记录相关信息，后果由考生承担。</w:t>
      </w:r>
    </w:p>
    <w:p>
      <w:pPr>
        <w:pStyle w:val="21"/>
        <w:numPr>
          <w:ilvl w:val="0"/>
          <w:numId w:val="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>如违反以上相关要求导致考试异常，由考生自行承担责任；属于违纪行为的，一律取消考试成绩。</w:t>
      </w:r>
    </w:p>
    <w:p>
      <w:pPr>
        <w:pStyle w:val="21"/>
        <w:numPr>
          <w:ilvl w:val="0"/>
          <w:numId w:val="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>对考试过程中以下行为将会被认定违反考试纪律，并依据相关规定进行处理：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8.1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）伪造资料、身份信息替代他人或被替代参加考试的行为。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8.2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）作答空间内出现两人或两人以上、或通过他人协助进行作答的情况。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3）佩戴口罩、遮挡面部、遮挡或关闭摄像头、离开视频范围等逃避监控的行为。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4）考试期间不可离开座位，请考生提前做好相应准备。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5）考试期间翻看书籍、资料的行为。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6）佩戴入耳式耳机、耳麦的行为。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7）频繁切换出考试界面或关闭考试系统重新登录的行为。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8）拍摄、抄录、传播试题内容等。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9）答案中不可出现考生姓名、申请编号等与考生有关的信息。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10）评卷过程中发现并认定为答案雷同的。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11）恶意破坏考试系统、篡改考试数据。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12）其他违反考试公平性，危害考试安全的行为。</w:t>
      </w:r>
    </w:p>
    <w:p>
      <w:pPr>
        <w:pStyle w:val="21"/>
        <w:widowControl w:val="0"/>
        <w:spacing w:line="276" w:lineRule="auto"/>
        <w:ind w:firstLine="440"/>
        <w:jc w:val="both"/>
        <w:rPr>
          <w:rFonts w:cs="微软雅黑" w:asciiTheme="minorEastAsia" w:hAnsiTheme="minorEastAsia" w:eastAsiaTheme="minorEastAsia"/>
          <w:color w:val="000000" w:themeColor="text1"/>
          <w:sz w:val="28"/>
          <w:szCs w:val="28"/>
        </w:rPr>
      </w:pP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违规作弊行为的考生，一经查实，取消测试成绩和录取资格，记入《考生考试诚信档案》。对有替考、组织作弊等涉嫌违法犯罪的，立即报案，由司法机关依法追究刑事责任。</w:t>
      </w: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</w:rPr>
        <w:t>考试操作流程介绍</w:t>
      </w:r>
      <w:bookmarkEnd w:id="1"/>
    </w:p>
    <w:p/>
    <w:p>
      <w:pPr>
        <w:pStyle w:val="21"/>
        <w:numPr>
          <w:ilvl w:val="0"/>
          <w:numId w:val="10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sz w:val="22"/>
          <w:szCs w:val="22"/>
        </w:rPr>
      </w:pPr>
      <w:bookmarkStart w:id="2" w:name="_Toc45295998"/>
      <w:r>
        <w:rPr>
          <w:rStyle w:val="17"/>
          <w:rFonts w:hint="eastAsia" w:asciiTheme="minorEastAsia" w:hAnsiTheme="minorEastAsia" w:eastAsiaTheme="minorEastAsia"/>
          <w:sz w:val="22"/>
          <w:szCs w:val="22"/>
        </w:rPr>
        <w:t>易考客户端安装</w:t>
      </w:r>
      <w:bookmarkEnd w:id="2"/>
    </w:p>
    <w:p>
      <w:pPr>
        <w:pStyle w:val="21"/>
        <w:numPr>
          <w:ilvl w:val="0"/>
          <w:numId w:val="11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在浏览器中打开客户端的下载链接，根据考试设备的操作系统类型下载对应的客户端安装包（windows版和Mac版），下载界面如下图一样例所示。</w:t>
      </w:r>
    </w:p>
    <w:p>
      <w:pPr>
        <w:spacing w:line="276" w:lineRule="auto"/>
        <w:ind w:left="84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drawing>
          <wp:inline distT="0" distB="0" distL="0" distR="0">
            <wp:extent cx="5274310" cy="3982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840"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</w:p>
    <w:p>
      <w:pPr>
        <w:pStyle w:val="21"/>
        <w:spacing w:line="276" w:lineRule="auto"/>
        <w:ind w:left="360" w:firstLine="0" w:firstLineChars="0"/>
        <w:jc w:val="center"/>
        <w:rPr>
          <w:rFonts w:ascii="微软雅黑" w:hAnsi="微软雅黑" w:eastAsia="微软雅黑" w:cs="Arial"/>
          <w:b/>
          <w:bCs/>
          <w:color w:val="404040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（图一）</w:t>
      </w:r>
    </w:p>
    <w:p>
      <w:pPr>
        <w:pStyle w:val="21"/>
        <w:numPr>
          <w:ilvl w:val="0"/>
          <w:numId w:val="11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易考客户端适用于Windows（win7、win10）或Mac OS（10.14以上）操作系统。您可根据自己考试设备的系统类型选择下载对应的版本。</w:t>
      </w:r>
    </w:p>
    <w:p>
      <w:pPr>
        <w:pStyle w:val="21"/>
        <w:numPr>
          <w:ilvl w:val="0"/>
          <w:numId w:val="11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客户端安装包下载完成后，可以看到“易考客户端安装程序”图标。以Windows版本为例，双击安装包图标，即可安装易考客户端。双击图标，运行并安装客户端，如下图二所示。</w:t>
      </w:r>
    </w:p>
    <w:tbl>
      <w:tblPr>
        <w:tblStyle w:val="1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21"/>
              <w:widowControl/>
              <w:spacing w:line="276" w:lineRule="auto"/>
              <w:ind w:firstLine="0" w:firstLineChars="0"/>
              <w:jc w:val="left"/>
              <w:rPr>
                <w:rFonts w:ascii="微软雅黑" w:hAnsi="微软雅黑" w:eastAsia="微软雅黑" w:cs="等线"/>
                <w:color w:val="40404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1847850" cy="1811020"/>
                  <wp:effectExtent l="0" t="0" r="11430" b="2540"/>
                  <wp:docPr id="10" name="图片 3" descr="C:\Users\LIUHAI~1\AppData\Local\Temp\158710365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C:\Users\LIUHAI~1\AppData\Local\Temp\158710365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2701290" cy="1878330"/>
                  <wp:effectExtent l="0" t="0" r="11430" b="11430"/>
                  <wp:docPr id="22" name="图片 22" descr="C:\Users\LIUHAI~1\AppData\Local\Temp\158710381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LIUHAI~1\AppData\Local\Temp\158710381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1"/>
        <w:ind w:firstLine="480"/>
        <w:jc w:val="center"/>
        <w:rPr>
          <w:rFonts w:ascii="微软雅黑" w:hAnsi="微软雅黑" w:eastAsia="微软雅黑" w:cs="等线"/>
          <w:szCs w:val="21"/>
          <w:highlight w:val="lightGray"/>
        </w:rPr>
      </w:pPr>
      <w:r>
        <w:rPr>
          <w:rFonts w:hint="eastAsia"/>
        </w:rPr>
        <w:t>（图二）</w:t>
      </w:r>
    </w:p>
    <w:p>
      <w:pPr>
        <w:pStyle w:val="21"/>
        <w:numPr>
          <w:ilvl w:val="0"/>
          <w:numId w:val="11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点击“下一步”，使用默认路径安装客户端；安装完成后，桌面上将会显示“易考客户端”图标，如下图三所示。</w:t>
      </w:r>
    </w:p>
    <w:tbl>
      <w:tblPr>
        <w:tblStyle w:val="15"/>
        <w:tblW w:w="85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1" w:hRule="atLeast"/>
        </w:trPr>
        <w:tc>
          <w:tcPr>
            <w:tcW w:w="8529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21"/>
              <w:widowControl/>
              <w:spacing w:beforeLines="100" w:afterLines="100" w:line="276" w:lineRule="auto"/>
              <w:ind w:firstLine="0" w:firstLineChars="0"/>
              <w:jc w:val="left"/>
              <w:rPr>
                <w:rFonts w:ascii="微软雅黑" w:hAnsi="微软雅黑" w:eastAsia="微软雅黑" w:cs="等线"/>
                <w:color w:val="40404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2816860" cy="2176145"/>
                  <wp:effectExtent l="0" t="0" r="2540" b="3175"/>
                  <wp:docPr id="6" name="图片 6" descr="C:\Users\LIUHAI~1\AppData\Local\Temp\158710389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IUHAI~1\AppData\Local\Temp\158710389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等线"/>
                <w:color w:val="404040"/>
                <w:sz w:val="21"/>
                <w:szCs w:val="21"/>
              </w:rPr>
              <w:drawing>
                <wp:inline distT="0" distB="0" distL="114300" distR="114300">
                  <wp:extent cx="2350770" cy="2155825"/>
                  <wp:effectExtent l="0" t="0" r="11430" b="8255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1"/>
        <w:spacing w:line="276" w:lineRule="auto"/>
        <w:ind w:firstLine="0" w:firstLineChars="0"/>
        <w:jc w:val="center"/>
        <w:rPr>
          <w:rFonts w:ascii="微软雅黑" w:hAnsi="微软雅黑" w:eastAsia="微软雅黑" w:cs="等线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（图三）</w:t>
      </w:r>
    </w:p>
    <w:p>
      <w:pPr>
        <w:pStyle w:val="21"/>
        <w:numPr>
          <w:ilvl w:val="0"/>
          <w:numId w:val="10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bookmarkStart w:id="3" w:name="_Toc45295999"/>
      <w:r>
        <w:rPr>
          <w:rStyle w:val="17"/>
          <w:rFonts w:hint="eastAsia" w:asciiTheme="minorEastAsia" w:hAnsiTheme="minorEastAsia" w:eastAsiaTheme="minorEastAsia"/>
          <w:sz w:val="22"/>
          <w:szCs w:val="22"/>
        </w:rPr>
        <w:t>调试摄像头</w:t>
      </w:r>
      <w:bookmarkEnd w:id="3"/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114300" distR="114300">
            <wp:extent cx="4514850" cy="2647950"/>
            <wp:effectExtent l="0" t="0" r="0" b="0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spacing w:line="276" w:lineRule="auto"/>
        <w:ind w:firstLine="440" w:firstLineChars="20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245745</wp:posOffset>
            </wp:positionV>
            <wp:extent cx="2004060" cy="1698625"/>
            <wp:effectExtent l="0" t="0" r="0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点击“调试设备”测试本机摄像头是否可用，如能清晰地看到图像，说明摄像头调用正常，即可登录考试。</w:t>
      </w:r>
    </w:p>
    <w:p>
      <w:pPr>
        <w:pStyle w:val="21"/>
        <w:ind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cs="微软雅黑" w:asciiTheme="minorEastAsia" w:hAnsiTheme="minorEastAsia" w:eastAsiaTheme="minorEastAsia"/>
          <w:sz w:val="22"/>
          <w:szCs w:val="22"/>
        </w:rPr>
        <w:br w:type="textWrapping" w:clear="all"/>
      </w:r>
    </w:p>
    <w:p>
      <w:pPr>
        <w:pStyle w:val="21"/>
        <w:ind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</w:p>
    <w:p>
      <w:pPr>
        <w:pStyle w:val="3"/>
        <w:numPr>
          <w:ilvl w:val="0"/>
          <w:numId w:val="10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bookmarkStart w:id="4" w:name="_Toc45296000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易考客户端登录</w:t>
      </w:r>
      <w:bookmarkEnd w:id="4"/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双击运行“易考客户端”程序，在易考客户端界面输入各科目考试的考试口令</w:t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 w:val="21"/>
          <w:szCs w:val="21"/>
        </w:rPr>
        <w:t>特别提醒：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正式考试与模拟考试的口令不同，请考生注意查看主办方通知。</w:t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FF0000"/>
          <w:sz w:val="21"/>
          <w:szCs w:val="21"/>
        </w:rPr>
      </w:pPr>
      <w:r>
        <w:drawing>
          <wp:inline distT="0" distB="0" distL="0" distR="0">
            <wp:extent cx="4366260" cy="2178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226" cy="21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在登录界面输入准考证号登录即可。（注：在登录时段内才可以登录）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463415" cy="28860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11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720" w:leftChars="300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color w:val="FF0000"/>
          <w:sz w:val="21"/>
          <w:szCs w:val="21"/>
        </w:rPr>
        <w:t>注：</w:t>
      </w:r>
      <w:r>
        <w:rPr>
          <w:rFonts w:ascii="微软雅黑" w:hAnsi="微软雅黑" w:eastAsia="微软雅黑"/>
          <w:color w:val="FF0000"/>
          <w:sz w:val="21"/>
          <w:szCs w:val="21"/>
        </w:rPr>
        <w:t>若考试未到登录时间，则登录框会显示距离开考还有多久的倒计时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。</w:t>
      </w:r>
    </w:p>
    <w:p>
      <w:pPr>
        <w:pStyle w:val="3"/>
        <w:numPr>
          <w:ilvl w:val="0"/>
          <w:numId w:val="10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bookmarkStart w:id="5" w:name="_Toc45296001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信息确认及拍照</w:t>
      </w:r>
      <w:bookmarkEnd w:id="5"/>
    </w:p>
    <w:p>
      <w:pPr>
        <w:pStyle w:val="21"/>
        <w:numPr>
          <w:ilvl w:val="0"/>
          <w:numId w:val="13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考生确认自己的基本信息（根据实际考试基本信息为准，下图仅为样图）；请考生核对基本信息，点击确定：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114300" distR="114300">
            <wp:extent cx="3321050" cy="24479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86" cy="24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3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核对照片后，点击“进入考试”：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4287520" cy="3395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538" cy="33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3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点击进入考试按钮后，页面提示拍照，确保拍照光线充足、照片清晰。系统会自动提示照片拍照建议，确定后继续考试。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3251200" cy="2796540"/>
            <wp:effectExtent l="0" t="0" r="0" b="0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223" cy="28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3545205" cy="180721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376" cy="18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0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bookmarkStart w:id="6" w:name="_Toc45296002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答题及交卷</w:t>
      </w:r>
      <w:bookmarkEnd w:id="6"/>
    </w:p>
    <w:p>
      <w:pPr>
        <w:pStyle w:val="21"/>
        <w:numPr>
          <w:ilvl w:val="0"/>
          <w:numId w:val="14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点击开始考试，进入考试界面；</w:t>
      </w:r>
    </w:p>
    <w:p>
      <w:pPr>
        <w:jc w:val="center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drawing>
          <wp:inline distT="0" distB="0" distL="0" distR="0">
            <wp:extent cx="4940300" cy="204851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25" cy="21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numPr>
          <w:ilvl w:val="0"/>
          <w:numId w:val="14"/>
        </w:numPr>
        <w:ind w:firstLineChars="0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若考试包含多个单元，需先结束当前单元后进入下一单元的答题</w:t>
      </w:r>
      <w:r>
        <w:rPr>
          <w:rFonts w:ascii="微软雅黑" w:hAnsi="微软雅黑" w:eastAsia="微软雅黑"/>
          <w:color w:val="FF0000"/>
          <w:sz w:val="21"/>
          <w:szCs w:val="21"/>
        </w:rPr>
        <w:t>（注意：结束单元后不可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再</w:t>
      </w:r>
      <w:r>
        <w:rPr>
          <w:rFonts w:ascii="微软雅黑" w:hAnsi="微软雅黑" w:eastAsia="微软雅黑"/>
          <w:color w:val="FF0000"/>
          <w:sz w:val="21"/>
          <w:szCs w:val="21"/>
        </w:rPr>
        <w:t>返回修改该单元答案，请考生确认无误后再结束）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2726055" cy="7004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70" cy="74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3292475" cy="13119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54" cy="14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4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考试界面有显示考试计时，考完后点击右下角“结束考试”即可交卷。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5029200" cy="6115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252" cy="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2980055" cy="10871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346" cy="11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4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完成所有单元考试后，“结束考试”即可交卷。</w:t>
      </w:r>
    </w:p>
    <w:p>
      <w:pPr>
        <w:spacing w:line="276" w:lineRule="auto"/>
        <w:ind w:firstLine="442" w:firstLineChars="200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客服支持：客户端在线考试系统，如果遇到设备或操作等技术问题，可点击页面右侧“在线客服”获取帮助。</w:t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drawing>
          <wp:inline distT="0" distB="0" distL="0" distR="0">
            <wp:extent cx="5274310" cy="1443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</w:rPr>
      </w:pPr>
      <w:bookmarkStart w:id="7" w:name="_Toc45296003"/>
      <w:bookmarkStart w:id="8" w:name="_Toc41382659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</w:rPr>
        <w:t>AI云监考（优巡）APP操作流程介绍</w:t>
      </w:r>
      <w:bookmarkEnd w:id="7"/>
      <w:bookmarkEnd w:id="8"/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bookmarkStart w:id="9" w:name="_Toc45296004"/>
      <w:bookmarkStart w:id="10" w:name="_Toc41382660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操作流程图</w:t>
      </w:r>
      <w:bookmarkEnd w:id="9"/>
      <w:bookmarkEnd w:id="10"/>
    </w:p>
    <w:p>
      <w:pPr>
        <w:spacing w:line="276" w:lineRule="auto"/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4867910" cy="1612265"/>
            <wp:effectExtent l="0" t="0" r="0" b="0"/>
            <wp:docPr id="11" name="图片 11" descr="图片包含 游戏机, 钟表, 橙子, 红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, 钟表, 橙子, 红色&#10;&#10;描述已自动生成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913" cy="162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bookmarkStart w:id="11" w:name="_Toc41382661"/>
      <w:bookmarkStart w:id="12" w:name="_Toc45296005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IOS APP下载安装与登录</w:t>
      </w:r>
      <w:bookmarkEnd w:id="11"/>
      <w:bookmarkEnd w:id="12"/>
    </w:p>
    <w:p>
      <w:pPr>
        <w:pStyle w:val="21"/>
        <w:spacing w:line="276" w:lineRule="auto"/>
        <w:ind w:firstLine="44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在APP Store中搜索AI云监考，找到应用，点击获取并安装</w:t>
      </w:r>
    </w:p>
    <w:p>
      <w:pPr>
        <w:spacing w:line="276" w:lineRule="auto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4309110" cy="1710055"/>
            <wp:effectExtent l="0" t="0" r="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1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IOS APP 端操作-登录并开启权限</w:t>
      </w:r>
    </w:p>
    <w:p>
      <w:pPr>
        <w:pStyle w:val="21"/>
        <w:numPr>
          <w:ilvl w:val="0"/>
          <w:numId w:val="16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输入准考证号和考试ID</w:t>
      </w:r>
    </w:p>
    <w:p>
      <w:pPr>
        <w:pStyle w:val="21"/>
        <w:numPr>
          <w:ilvl w:val="0"/>
          <w:numId w:val="16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确认身份信息</w:t>
      </w:r>
    </w:p>
    <w:p>
      <w:pPr>
        <w:pStyle w:val="21"/>
        <w:numPr>
          <w:ilvl w:val="0"/>
          <w:numId w:val="16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阅读并确认考生须知</w:t>
      </w:r>
    </w:p>
    <w:p>
      <w:pPr>
        <w:pStyle w:val="21"/>
        <w:numPr>
          <w:ilvl w:val="0"/>
          <w:numId w:val="16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开启相机和麦克风权限，进入下一步</w:t>
      </w:r>
    </w:p>
    <w:p>
      <w:pPr>
        <w:pStyle w:val="21"/>
        <w:spacing w:line="276" w:lineRule="auto"/>
        <w:ind w:left="73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256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bookmarkStart w:id="13" w:name="_Toc45296006"/>
      <w:bookmarkStart w:id="14" w:name="_Toc41382662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Android APP下载安装与登录</w:t>
      </w:r>
      <w:bookmarkEnd w:id="13"/>
      <w:bookmarkEnd w:id="14"/>
    </w:p>
    <w:p>
      <w:pPr>
        <w:pStyle w:val="21"/>
        <w:numPr>
          <w:ilvl w:val="0"/>
          <w:numId w:val="17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使用微信扫描下面二维码</w:t>
      </w:r>
    </w:p>
    <w:p>
      <w:pPr>
        <w:pStyle w:val="21"/>
        <w:numPr>
          <w:ilvl w:val="0"/>
          <w:numId w:val="17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如未自动跳转浏览器请点击屏幕右上角的“…”标志</w:t>
      </w:r>
    </w:p>
    <w:p>
      <w:pPr>
        <w:pStyle w:val="21"/>
        <w:numPr>
          <w:ilvl w:val="0"/>
          <w:numId w:val="17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选择在浏览器打开</w:t>
      </w:r>
    </w:p>
    <w:p>
      <w:pPr>
        <w:pStyle w:val="21"/>
        <w:numPr>
          <w:ilvl w:val="0"/>
          <w:numId w:val="17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点击下载APP，并安装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drawing>
          <wp:inline distT="0" distB="0" distL="0" distR="0">
            <wp:extent cx="1784350" cy="1784350"/>
            <wp:effectExtent l="171450" t="171450" r="368300" b="368300"/>
            <wp:docPr id="53" name="图片 52" descr="图片包含 黑色, 片, 手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图片包含 黑色, 片, 手, 白色&#10;&#10;描述已自动生成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11" cy="17867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7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Android手机若自动跳转至QQ浏览器或手机自带浏览器，请直接点击下载APP</w:t>
      </w:r>
    </w:p>
    <w:p>
      <w:pPr>
        <w:spacing w:line="276" w:lineRule="auto"/>
        <w:ind w:firstLine="331" w:firstLineChars="150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21"/>
        <w:spacing w:line="276" w:lineRule="auto"/>
        <w:ind w:left="426" w:firstLine="0" w:firstLineChars="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4453255" cy="2294890"/>
            <wp:effectExtent l="0" t="0" r="0" b="0"/>
            <wp:docPr id="15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33" cy="23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Android APP端操作-登录并开启权限：</w:t>
      </w:r>
    </w:p>
    <w:p>
      <w:pPr>
        <w:pStyle w:val="21"/>
        <w:numPr>
          <w:ilvl w:val="0"/>
          <w:numId w:val="18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启动 APP</w:t>
      </w:r>
    </w:p>
    <w:p>
      <w:pPr>
        <w:pStyle w:val="21"/>
        <w:numPr>
          <w:ilvl w:val="0"/>
          <w:numId w:val="18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开启拍摄权限</w:t>
      </w:r>
    </w:p>
    <w:p>
      <w:pPr>
        <w:pStyle w:val="21"/>
        <w:numPr>
          <w:ilvl w:val="0"/>
          <w:numId w:val="18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开启文件权限</w:t>
      </w:r>
    </w:p>
    <w:p>
      <w:pPr>
        <w:pStyle w:val="21"/>
        <w:numPr>
          <w:ilvl w:val="0"/>
          <w:numId w:val="18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开启语音权限</w:t>
      </w:r>
    </w:p>
    <w:p>
      <w:pPr>
        <w:pStyle w:val="21"/>
        <w:numPr>
          <w:ilvl w:val="0"/>
          <w:numId w:val="18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输入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准考证号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和考试ID号，进入考试</w:t>
      </w:r>
    </w:p>
    <w:p>
      <w:pPr>
        <w:spacing w:line="276" w:lineRule="auto"/>
        <w:ind w:firstLine="360" w:firstLineChars="15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drawing>
          <wp:inline distT="0" distB="0" distL="0" distR="0">
            <wp:extent cx="5274310" cy="19837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不同品牌Android手机开启权限方式不同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，请确保开启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拍摄、文件、语音权限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。</w:t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bookmarkStart w:id="15" w:name="_Toc45296007"/>
      <w:bookmarkStart w:id="16" w:name="_Toc41382663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将手机固定在合适位置</w:t>
      </w:r>
      <w:bookmarkEnd w:id="15"/>
      <w:bookmarkEnd w:id="16"/>
    </w:p>
    <w:p>
      <w:pPr>
        <w:pStyle w:val="21"/>
        <w:numPr>
          <w:ilvl w:val="0"/>
          <w:numId w:val="1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将手机固定在考生左侧方或右侧方，高度0-30cm，距离考生70CM左右的位置。</w:t>
      </w:r>
    </w:p>
    <w:p>
      <w:pPr>
        <w:pStyle w:val="21"/>
        <w:numPr>
          <w:ilvl w:val="0"/>
          <w:numId w:val="1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手机与桌面尽量垂直摆放，能采集到考生正面和大部分考试环境。</w:t>
      </w:r>
    </w:p>
    <w:p>
      <w:pPr>
        <w:pStyle w:val="21"/>
        <w:numPr>
          <w:ilvl w:val="0"/>
          <w:numId w:val="1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确保前置摄像头不被电脑屏幕或其他杂物遮挡。</w:t>
      </w:r>
    </w:p>
    <w:p>
      <w:pPr>
        <w:pStyle w:val="21"/>
        <w:numPr>
          <w:ilvl w:val="0"/>
          <w:numId w:val="1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确保前置摄像头可以拍摄到考生的头部、面部、手部和桌面，以免造成无法识别或被错误识别为疑似作弊行为。</w:t>
      </w:r>
    </w:p>
    <w:p>
      <w:pPr>
        <w:spacing w:line="276" w:lineRule="auto"/>
        <w:ind w:left="425" w:leftChars="177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5274310" cy="25177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1" w:firstLineChars="150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bookmarkStart w:id="17" w:name="_Toc45296008"/>
      <w:bookmarkStart w:id="18" w:name="_Toc41382664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APP端操作-验证后登录</w:t>
      </w:r>
      <w:bookmarkEnd w:id="17"/>
      <w:bookmarkEnd w:id="18"/>
    </w:p>
    <w:p>
      <w:pPr>
        <w:pStyle w:val="21"/>
        <w:numPr>
          <w:ilvl w:val="0"/>
          <w:numId w:val="20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人脸验证</w:t>
      </w:r>
    </w:p>
    <w:p>
      <w:pPr>
        <w:pStyle w:val="21"/>
        <w:spacing w:line="276" w:lineRule="auto"/>
        <w:ind w:left="1155" w:firstLine="0" w:firstLineChars="0"/>
        <w:jc w:val="both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5101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0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阅读并确认考前须知</w:t>
      </w:r>
    </w:p>
    <w:p>
      <w:pPr>
        <w:pStyle w:val="21"/>
        <w:numPr>
          <w:ilvl w:val="0"/>
          <w:numId w:val="20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进入考试</w:t>
      </w: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5628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drawing>
          <wp:inline distT="0" distB="0" distL="0" distR="0">
            <wp:extent cx="4672330" cy="257111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96" cy="257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bookmarkStart w:id="19" w:name="_Toc45296009"/>
      <w:bookmarkStart w:id="20" w:name="_Toc41382665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APP端操作-结束考试</w:t>
      </w:r>
      <w:bookmarkEnd w:id="19"/>
      <w:bookmarkEnd w:id="20"/>
    </w:p>
    <w:p>
      <w:pPr>
        <w:pStyle w:val="21"/>
        <w:numPr>
          <w:ilvl w:val="0"/>
          <w:numId w:val="21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考试结束后，点击完成考试</w:t>
      </w:r>
    </w:p>
    <w:p>
      <w:pPr>
        <w:pStyle w:val="21"/>
        <w:numPr>
          <w:ilvl w:val="0"/>
          <w:numId w:val="21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确认结束考试</w:t>
      </w:r>
    </w:p>
    <w:p>
      <w:pPr>
        <w:pStyle w:val="21"/>
        <w:numPr>
          <w:ilvl w:val="0"/>
          <w:numId w:val="21"/>
        </w:numPr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返回登录界面</w:t>
      </w:r>
    </w:p>
    <w:p>
      <w:pPr>
        <w:spacing w:line="276" w:lineRule="auto"/>
        <w:ind w:firstLine="440" w:firstLineChars="199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4470400" cy="1917700"/>
            <wp:effectExtent l="0" t="0" r="0" b="0"/>
            <wp:docPr id="21" name="图片 21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238" cy="19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bookmarkStart w:id="21" w:name="_Toc41382666"/>
      <w:bookmarkStart w:id="22" w:name="_Toc45296010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注意事项</w:t>
      </w:r>
      <w:bookmarkEnd w:id="21"/>
      <w:bookmarkEnd w:id="22"/>
    </w:p>
    <w:p>
      <w:pPr>
        <w:pStyle w:val="21"/>
        <w:numPr>
          <w:ilvl w:val="0"/>
          <w:numId w:val="22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进入到人脸识别，将头部放置在指定画面位置进行识别。识别过程中确保光线适宜，避免光线过强或过暗，如识别未通过，请调整角度或识别环境。</w:t>
      </w:r>
    </w:p>
    <w:p>
      <w:pPr>
        <w:pStyle w:val="21"/>
        <w:numPr>
          <w:ilvl w:val="0"/>
          <w:numId w:val="22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请根据考试安排，提前进入APP测试，如遇到无法登陆或使用问题，可联系技术支持。开考前支持重复登陆登出。</w:t>
      </w:r>
    </w:p>
    <w:p>
      <w:pPr>
        <w:pStyle w:val="21"/>
        <w:numPr>
          <w:ilvl w:val="0"/>
          <w:numId w:val="22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保证手机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电量充足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，避免手机断电关机导致被判断违规。</w:t>
      </w:r>
    </w:p>
    <w:p>
      <w:pPr>
        <w:pStyle w:val="21"/>
        <w:numPr>
          <w:ilvl w:val="0"/>
          <w:numId w:val="22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考试开始后，选择结束考试，后台将记为“考生已正常交卷”；强行退出APP或掉线，将视为“离线”异常。</w:t>
      </w:r>
    </w:p>
    <w:p>
      <w:pPr>
        <w:pStyle w:val="21"/>
        <w:numPr>
          <w:ilvl w:val="0"/>
          <w:numId w:val="22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手机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不能静音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，全程调至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正常音量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，确保考试中能听到监考老师的呼叫。</w:t>
      </w:r>
    </w:p>
    <w:p>
      <w:pPr>
        <w:pStyle w:val="21"/>
        <w:numPr>
          <w:ilvl w:val="0"/>
          <w:numId w:val="22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考试全过程，优巡APP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始终保持前台运行状态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，不能最小化或退出，避免造成录像中断，被识别为疑似作弊行为。</w:t>
      </w:r>
    </w:p>
    <w:p>
      <w:pPr>
        <w:pStyle w:val="21"/>
        <w:numPr>
          <w:ilvl w:val="0"/>
          <w:numId w:val="22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考试开始后，请根据考试要求遵守考试纪律。您在考试中的行为将由AI识别并推送给后台监考老师和系统。</w:t>
      </w:r>
    </w:p>
    <w:p>
      <w:pPr>
        <w:pStyle w:val="21"/>
        <w:numPr>
          <w:ilvl w:val="0"/>
          <w:numId w:val="22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考试过程中，考官可根据需要与您视频沟通。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widowControl w:val="0"/>
        <w:spacing w:line="276" w:lineRule="auto"/>
        <w:ind w:firstLine="442" w:firstLineChars="200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客服支持：</w:t>
      </w:r>
      <w:bookmarkStart w:id="23" w:name="_Hlk41033911"/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AI云监考（优巡）APP</w:t>
      </w:r>
      <w:bookmarkEnd w:id="23"/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在考试过程中，如果遇到设备或操作等技术问题，可咨询在线客服获取帮助。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widowControl w:val="0"/>
        <w:spacing w:line="276" w:lineRule="auto"/>
        <w:ind w:firstLine="440" w:firstLineChars="20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访问以下网址或手机扫描二维码，点击页面右侧的“联系客服，在线咨询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”</w:t>
      </w:r>
    </w:p>
    <w:p>
      <w:pPr>
        <w:widowControl w:val="0"/>
        <w:spacing w:line="276" w:lineRule="auto"/>
        <w:ind w:firstLine="480" w:firstLineChars="20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fldChar w:fldCharType="begin"/>
      </w:r>
      <w:r>
        <w:instrText xml:space="preserve"> HYPERLINK "http://www.aitestgo.com/" </w:instrText>
      </w:r>
      <w:r>
        <w:fldChar w:fldCharType="separate"/>
      </w:r>
      <w:r>
        <w:rPr>
          <w:kern w:val="2"/>
        </w:rPr>
        <w:t>http://www.aitestgo.com/</w:t>
      </w:r>
      <w:r>
        <w:rPr>
          <w:kern w:val="2"/>
        </w:rPr>
        <w:fldChar w:fldCharType="end"/>
      </w:r>
    </w:p>
    <w:p>
      <w:pPr>
        <w:widowControl w:val="0"/>
        <w:spacing w:line="276" w:lineRule="auto"/>
        <w:jc w:val="center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drawing>
          <wp:inline distT="0" distB="0" distL="0" distR="0">
            <wp:extent cx="2392680" cy="2392680"/>
            <wp:effectExtent l="190500" t="190500" r="198120" b="1981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85" cy="23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 w:val="0"/>
        <w:spacing w:line="276" w:lineRule="auto"/>
        <w:jc w:val="center"/>
        <w:rPr>
          <w:rFonts w:cs="微软雅黑" w:asciiTheme="minorEastAsia" w:hAnsiTheme="minorEastAsia" w:eastAsiaTheme="minorEastAsia"/>
          <w:kern w:val="2"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sectPr>
      <w:footerReference r:id="rId3" w:type="default"/>
      <w:pgSz w:w="11906" w:h="16838"/>
      <w:pgMar w:top="1440" w:right="1800" w:bottom="567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Helvetica Neue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4215156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15</w:t>
        </w:r>
        <w:r>
          <w:fldChar w:fldCharType="end"/>
        </w:r>
      </w:p>
    </w:sdtContent>
  </w:sdt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5F3265"/>
    <w:multiLevelType w:val="multilevel"/>
    <w:tmpl w:val="815F3265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8583EFDE"/>
    <w:multiLevelType w:val="multilevel"/>
    <w:tmpl w:val="8583EFDE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97352D6B"/>
    <w:multiLevelType w:val="multilevel"/>
    <w:tmpl w:val="97352D6B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988A1910"/>
    <w:multiLevelType w:val="multilevel"/>
    <w:tmpl w:val="988A1910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A234A56C"/>
    <w:multiLevelType w:val="multilevel"/>
    <w:tmpl w:val="A234A56C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B885E7D7"/>
    <w:multiLevelType w:val="multilevel"/>
    <w:tmpl w:val="B885E7D7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C8306162"/>
    <w:multiLevelType w:val="multilevel"/>
    <w:tmpl w:val="C8306162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CC01E0C8"/>
    <w:multiLevelType w:val="multilevel"/>
    <w:tmpl w:val="CC01E0C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F482B132"/>
    <w:multiLevelType w:val="multilevel"/>
    <w:tmpl w:val="F482B132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F4E0ADE9"/>
    <w:multiLevelType w:val="multilevel"/>
    <w:tmpl w:val="F4E0ADE9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FE76F03A"/>
    <w:multiLevelType w:val="multilevel"/>
    <w:tmpl w:val="FE76F03A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07C7080E"/>
    <w:multiLevelType w:val="multilevel"/>
    <w:tmpl w:val="07C7080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116E4FC5"/>
    <w:multiLevelType w:val="multilevel"/>
    <w:tmpl w:val="116E4FC5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1E5B63A6"/>
    <w:multiLevelType w:val="multilevel"/>
    <w:tmpl w:val="1E5B63A6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1E6A7EB1"/>
    <w:multiLevelType w:val="multilevel"/>
    <w:tmpl w:val="1E6A7EB1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25AD9627"/>
    <w:multiLevelType w:val="multilevel"/>
    <w:tmpl w:val="25AD9627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472D0F74"/>
    <w:multiLevelType w:val="multilevel"/>
    <w:tmpl w:val="472D0F74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48E36CD1"/>
    <w:multiLevelType w:val="multilevel"/>
    <w:tmpl w:val="48E36CD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0AC662E"/>
    <w:multiLevelType w:val="multilevel"/>
    <w:tmpl w:val="60AC662E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62555BA8"/>
    <w:multiLevelType w:val="multilevel"/>
    <w:tmpl w:val="62555BA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6BA573DB"/>
    <w:multiLevelType w:val="multilevel"/>
    <w:tmpl w:val="6BA573DB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6C55BF75"/>
    <w:multiLevelType w:val="multilevel"/>
    <w:tmpl w:val="6C55BF75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7"/>
  </w:num>
  <w:num w:numId="2">
    <w:abstractNumId w:val="11"/>
  </w:num>
  <w:num w:numId="3">
    <w:abstractNumId w:val="20"/>
  </w:num>
  <w:num w:numId="4">
    <w:abstractNumId w:val="14"/>
  </w:num>
  <w:num w:numId="5">
    <w:abstractNumId w:val="18"/>
  </w:num>
  <w:num w:numId="6">
    <w:abstractNumId w:val="8"/>
  </w:num>
  <w:num w:numId="7">
    <w:abstractNumId w:val="2"/>
  </w:num>
  <w:num w:numId="8">
    <w:abstractNumId w:val="10"/>
  </w:num>
  <w:num w:numId="9">
    <w:abstractNumId w:val="12"/>
  </w:num>
  <w:num w:numId="10">
    <w:abstractNumId w:val="19"/>
  </w:num>
  <w:num w:numId="11">
    <w:abstractNumId w:val="16"/>
  </w:num>
  <w:num w:numId="12">
    <w:abstractNumId w:val="13"/>
  </w:num>
  <w:num w:numId="13">
    <w:abstractNumId w:val="1"/>
  </w:num>
  <w:num w:numId="14">
    <w:abstractNumId w:val="5"/>
  </w:num>
  <w:num w:numId="15">
    <w:abstractNumId w:val="7"/>
  </w:num>
  <w:num w:numId="16">
    <w:abstractNumId w:val="6"/>
  </w:num>
  <w:num w:numId="17">
    <w:abstractNumId w:val="4"/>
  </w:num>
  <w:num w:numId="18">
    <w:abstractNumId w:val="9"/>
  </w:num>
  <w:num w:numId="19">
    <w:abstractNumId w:val="21"/>
  </w:num>
  <w:num w:numId="20">
    <w:abstractNumId w:val="3"/>
  </w:num>
  <w:num w:numId="21">
    <w:abstractNumId w:val="15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71935"/>
    <w:rsid w:val="00066CD7"/>
    <w:rsid w:val="00485769"/>
    <w:rsid w:val="004C5546"/>
    <w:rsid w:val="00771935"/>
    <w:rsid w:val="009D0F46"/>
    <w:rsid w:val="03D128DD"/>
    <w:rsid w:val="04505997"/>
    <w:rsid w:val="05DE035F"/>
    <w:rsid w:val="06B06C1E"/>
    <w:rsid w:val="07724245"/>
    <w:rsid w:val="0C9666CB"/>
    <w:rsid w:val="0E840842"/>
    <w:rsid w:val="0E880711"/>
    <w:rsid w:val="10ED43CB"/>
    <w:rsid w:val="11B90BDA"/>
    <w:rsid w:val="17E85E24"/>
    <w:rsid w:val="180F50F1"/>
    <w:rsid w:val="18214425"/>
    <w:rsid w:val="18695457"/>
    <w:rsid w:val="18C67950"/>
    <w:rsid w:val="1E6D6C70"/>
    <w:rsid w:val="213C43A3"/>
    <w:rsid w:val="226A31E5"/>
    <w:rsid w:val="25AA1B74"/>
    <w:rsid w:val="25DF2159"/>
    <w:rsid w:val="2A0806C1"/>
    <w:rsid w:val="2E3803E0"/>
    <w:rsid w:val="2FE67332"/>
    <w:rsid w:val="325B25BE"/>
    <w:rsid w:val="34725EFB"/>
    <w:rsid w:val="38351670"/>
    <w:rsid w:val="3AE700EF"/>
    <w:rsid w:val="3AFE17B6"/>
    <w:rsid w:val="3D640637"/>
    <w:rsid w:val="3DF145DE"/>
    <w:rsid w:val="3F917070"/>
    <w:rsid w:val="3F9923C1"/>
    <w:rsid w:val="3FD048AA"/>
    <w:rsid w:val="40353DED"/>
    <w:rsid w:val="406B44EC"/>
    <w:rsid w:val="42C76E2C"/>
    <w:rsid w:val="47447214"/>
    <w:rsid w:val="477656C8"/>
    <w:rsid w:val="48DC4C9C"/>
    <w:rsid w:val="4A7A6E65"/>
    <w:rsid w:val="4BCA67C7"/>
    <w:rsid w:val="4C7D3376"/>
    <w:rsid w:val="5144168F"/>
    <w:rsid w:val="56571DF5"/>
    <w:rsid w:val="5740739B"/>
    <w:rsid w:val="574B6687"/>
    <w:rsid w:val="576A0C25"/>
    <w:rsid w:val="57B9711D"/>
    <w:rsid w:val="5A324FDC"/>
    <w:rsid w:val="5CAF750E"/>
    <w:rsid w:val="5DBA1E6E"/>
    <w:rsid w:val="5F7521A7"/>
    <w:rsid w:val="5FE5759E"/>
    <w:rsid w:val="60574169"/>
    <w:rsid w:val="60AE6F79"/>
    <w:rsid w:val="618D471A"/>
    <w:rsid w:val="62EE1699"/>
    <w:rsid w:val="66316238"/>
    <w:rsid w:val="6A2C066F"/>
    <w:rsid w:val="6BD80896"/>
    <w:rsid w:val="6DFE1709"/>
    <w:rsid w:val="6E064CB4"/>
    <w:rsid w:val="6E9040A6"/>
    <w:rsid w:val="6F3E7B93"/>
    <w:rsid w:val="702C4689"/>
    <w:rsid w:val="70577B9E"/>
    <w:rsid w:val="716871E9"/>
    <w:rsid w:val="72E96486"/>
    <w:rsid w:val="74A411EB"/>
    <w:rsid w:val="75632B59"/>
    <w:rsid w:val="75E46416"/>
    <w:rsid w:val="760E4ACC"/>
    <w:rsid w:val="765804E2"/>
    <w:rsid w:val="76907318"/>
    <w:rsid w:val="785C0BFC"/>
    <w:rsid w:val="7AB25FF5"/>
    <w:rsid w:val="7B210013"/>
    <w:rsid w:val="7B612682"/>
    <w:rsid w:val="7C1A13A2"/>
    <w:rsid w:val="7DD63D48"/>
    <w:rsid w:val="7E036CF6"/>
    <w:rsid w:val="7E656A83"/>
    <w:rsid w:val="7F373EF9"/>
    <w:rsid w:val="7FAD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8"/>
    <w:unhideWhenUsed/>
    <w:qFormat/>
    <w:uiPriority w:val="0"/>
    <w:rPr>
      <w:sz w:val="20"/>
      <w:szCs w:val="20"/>
    </w:rPr>
  </w:style>
  <w:style w:type="paragraph" w:styleId="5">
    <w:name w:val="toc 3"/>
    <w:basedOn w:val="1"/>
    <w:next w:val="1"/>
    <w:unhideWhenUsed/>
    <w:qFormat/>
    <w:uiPriority w:val="39"/>
    <w:pPr>
      <w:spacing w:after="100" w:line="259" w:lineRule="auto"/>
      <w:ind w:left="44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6">
    <w:name w:val="Balloon Text"/>
    <w:basedOn w:val="1"/>
    <w:link w:val="24"/>
    <w:qFormat/>
    <w:uiPriority w:val="0"/>
    <w:rPr>
      <w:sz w:val="18"/>
      <w:szCs w:val="18"/>
    </w:rPr>
  </w:style>
  <w:style w:type="paragraph" w:styleId="7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2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spacing w:after="100" w:line="259" w:lineRule="auto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0">
    <w:name w:val="toc 2"/>
    <w:basedOn w:val="1"/>
    <w:next w:val="1"/>
    <w:unhideWhenUsed/>
    <w:qFormat/>
    <w:uiPriority w:val="39"/>
    <w:pPr>
      <w:spacing w:after="100" w:line="259" w:lineRule="auto"/>
      <w:ind w:left="22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1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2">
    <w:name w:val="Title"/>
    <w:basedOn w:val="1"/>
    <w:next w:val="1"/>
    <w:link w:val="27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3">
    <w:name w:val="annotation subject"/>
    <w:basedOn w:val="4"/>
    <w:next w:val="4"/>
    <w:link w:val="29"/>
    <w:unhideWhenUsed/>
    <w:qFormat/>
    <w:uiPriority w:val="0"/>
    <w:rPr>
      <w:b/>
      <w:bCs/>
    </w:rPr>
  </w:style>
  <w:style w:type="table" w:styleId="15">
    <w:name w:val="Table Grid"/>
    <w:basedOn w:val="1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FollowedHyperlink"/>
    <w:basedOn w:val="16"/>
    <w:unhideWhenUsed/>
    <w:qFormat/>
    <w:uiPriority w:val="0"/>
    <w:rPr>
      <w:color w:val="954F72" w:themeColor="followedHyperlink"/>
      <w:u w:val="single"/>
    </w:rPr>
  </w:style>
  <w:style w:type="character" w:styleId="19">
    <w:name w:val="Hyperlink"/>
    <w:basedOn w:val="16"/>
    <w:unhideWhenUsed/>
    <w:qFormat/>
    <w:uiPriority w:val="99"/>
    <w:rPr>
      <w:color w:val="0000FF"/>
      <w:u w:val="single"/>
    </w:rPr>
  </w:style>
  <w:style w:type="character" w:styleId="20">
    <w:name w:val="annotation reference"/>
    <w:basedOn w:val="16"/>
    <w:unhideWhenUsed/>
    <w:qFormat/>
    <w:uiPriority w:val="0"/>
    <w:rPr>
      <w:sz w:val="16"/>
      <w:szCs w:val="16"/>
    </w:r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  <w:style w:type="character" w:customStyle="1" w:styleId="22">
    <w:name w:val="页眉 Char"/>
    <w:basedOn w:val="16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3">
    <w:name w:val="页脚 Char"/>
    <w:basedOn w:val="16"/>
    <w:link w:val="7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4">
    <w:name w:val="批注框文本 Char"/>
    <w:basedOn w:val="16"/>
    <w:link w:val="6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5">
    <w:name w:val="标题 1 Char"/>
    <w:basedOn w:val="16"/>
    <w:link w:val="2"/>
    <w:qFormat/>
    <w:uiPriority w:val="0"/>
    <w:rPr>
      <w:rFonts w:ascii="宋体" w:hAnsi="宋体" w:eastAsia="宋体" w:cs="宋体"/>
      <w:b/>
      <w:bCs/>
      <w:kern w:val="44"/>
      <w:sz w:val="44"/>
      <w:szCs w:val="44"/>
    </w:rPr>
  </w:style>
  <w:style w:type="character" w:customStyle="1" w:styleId="26">
    <w:name w:val="标题 2 Char"/>
    <w:basedOn w:val="16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Char"/>
    <w:basedOn w:val="16"/>
    <w:link w:val="12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8">
    <w:name w:val="批注文字 Char"/>
    <w:basedOn w:val="16"/>
    <w:link w:val="4"/>
    <w:semiHidden/>
    <w:qFormat/>
    <w:uiPriority w:val="0"/>
    <w:rPr>
      <w:rFonts w:ascii="宋体" w:hAnsi="宋体" w:eastAsia="宋体" w:cs="宋体"/>
    </w:rPr>
  </w:style>
  <w:style w:type="character" w:customStyle="1" w:styleId="29">
    <w:name w:val="批注主题 Char"/>
    <w:basedOn w:val="28"/>
    <w:link w:val="13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0">
    <w:name w:val="修订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31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  <w:lang w:bidi="mn-Mong-CN"/>
    </w:rPr>
  </w:style>
  <w:style w:type="paragraph" w:customStyle="1" w:styleId="32">
    <w:name w:val="修订2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3">
    <w:name w:val="Unresolved Mention"/>
    <w:basedOn w:val="16"/>
    <w:unhideWhenUsed/>
    <w:qFormat/>
    <w:uiPriority w:val="99"/>
    <w:rPr>
      <w:color w:val="605E5C"/>
      <w:shd w:val="clear" w:color="auto" w:fill="E1DFDD"/>
    </w:rPr>
  </w:style>
  <w:style w:type="paragraph" w:customStyle="1" w:styleId="34">
    <w:name w:val="正文1"/>
    <w:qFormat/>
    <w:uiPriority w:val="0"/>
    <w:pPr>
      <w:framePr w:wrap="around" w:vAnchor="margin" w:hAnchor="text" w:y="1"/>
    </w:pPr>
    <w:rPr>
      <w:rFonts w:hint="eastAsia" w:ascii="Arial Unicode MS" w:hAnsi="Arial Unicode MS" w:eastAsia="Helvetica Neue" w:cs="Arial Unicode MS"/>
      <w:color w:val="000000"/>
      <w:sz w:val="22"/>
      <w:szCs w:val="22"/>
      <w:lang w:val="zh-CN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753</Words>
  <Characters>4296</Characters>
  <Lines>35</Lines>
  <Paragraphs>10</Paragraphs>
  <TotalTime>24</TotalTime>
  <ScaleCrop>false</ScaleCrop>
  <LinksUpToDate>false</LinksUpToDate>
  <CharactersWithSpaces>5039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2020-05-25T14:06:00Z</dcterms:created>
  <dc:creator>XR</dc:creator>
  <cp:lastModifiedBy>milier</cp:lastModifiedBy>
  <cp:lastPrinted>2020-11-08T11:11:00Z</cp:lastPrinted>
  <dcterms:modified xsi:type="dcterms:W3CDTF">2021-03-16T08:39:32Z</dcterms:modified>
  <cp:revision>150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C354D418A742448894FE3961996B243E</vt:lpwstr>
  </property>
</Properties>
</file>