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招聘计划</w:t>
      </w:r>
    </w:p>
    <w:tbl>
      <w:tblPr>
        <w:tblW w:w="4999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2303"/>
        <w:gridCol w:w="1537"/>
        <w:gridCol w:w="6083"/>
        <w:gridCol w:w="2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5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Arial" w:hAnsi="Arial" w:cs="Arial"/>
                <w:color w:val="000000"/>
                <w:bdr w:val="none" w:color="auto" w:sz="0" w:space="0"/>
              </w:rPr>
              <w:t>编号</w:t>
            </w:r>
          </w:p>
        </w:tc>
        <w:tc>
          <w:tcPr>
            <w:tcW w:w="824" w:type="pct"/>
            <w:tcBorders>
              <w:top w:val="single" w:color="3E3E3E" w:sz="6" w:space="0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550" w:type="pct"/>
            <w:tcBorders>
              <w:top w:val="single" w:color="3E3E3E" w:sz="6" w:space="0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2176" w:type="pct"/>
            <w:tcBorders>
              <w:top w:val="single" w:color="3E3E3E" w:sz="6" w:space="0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资格条件</w:t>
            </w:r>
          </w:p>
        </w:tc>
        <w:tc>
          <w:tcPr>
            <w:tcW w:w="903" w:type="pct"/>
            <w:tcBorders>
              <w:top w:val="single" w:color="3E3E3E" w:sz="6" w:space="0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45" w:type="pct"/>
            <w:tcBorders>
              <w:top w:val="nil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专职网格员（行政村）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2176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红旗村、路家园村、西牛桥村、中群村各招1人。要求为招考村户籍，男性，具有国家承认的大专及以上学历，退伍军人放宽到具有国家承认的高中（中专、中技）及以上学历。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需体能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测试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545" w:type="pct"/>
            <w:tcBorders>
              <w:top w:val="nil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专职网格员（文华小区）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男性，桐乡市户籍，身高168cm（含）以上（报名直接测量身高），具有国家承认的大专及以上学历，退伍军人放宽到具有国家承认的高中（中专、中技）及以上学历。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需体能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测试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545" w:type="pct"/>
            <w:tcBorders>
              <w:top w:val="nil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文化专职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管理员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2176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凤鸣街道户籍，具有国家承认的大专及以上学历，持有文艺方面获奖证书、艺术特长证明等的优先录用。（环南村、红旗村、路家园村、建胜村、中群村、灵安社区各1名）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bdr w:val="none" w:color="auto" w:sz="0" w:space="0"/>
              </w:rPr>
              <w:t>劳务派遣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16555"/>
    <w:rsid w:val="765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2021-03-19T01:27:00Z</dcterms:created>
  <dc:creator>Administrator</dc:creator>
  <cp:lastModifiedBy>Administrator</cp:lastModifiedBy>
  <dcterms:modified xsi:type="dcterms:W3CDTF">2021-03-19T05:33:37Z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