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14:textFill>
            <w14:solidFill>
              <w14:schemeClr w14:val="tx1"/>
            </w14:solidFill>
          </w14:textFill>
        </w:rPr>
      </w:pPr>
      <w:r>
        <w:rPr>
          <w:rFonts w:hint="eastAsia" w:ascii="方正小标宋简体" w:eastAsia="方正小标宋简体" w:hAnsiTheme="minorEastAsia"/>
          <w:bCs/>
          <w:color w:val="000000" w:themeColor="text1"/>
          <w:spacing w:val="-4"/>
          <w:sz w:val="36"/>
          <w:szCs w:val="36"/>
          <w14:textFill>
            <w14:solidFill>
              <w14:schemeClr w14:val="tx1"/>
            </w14:solidFill>
          </w14:textFill>
        </w:rPr>
        <w:t>福建省气象局2021年</w:t>
      </w:r>
      <w:r>
        <w:rPr>
          <w:rFonts w:hint="eastAsia" w:ascii="方正小标宋简体" w:eastAsia="方正小标宋简体" w:hAnsiTheme="minorEastAsia"/>
          <w:bCs/>
          <w:color w:val="000000" w:themeColor="text1"/>
          <w:sz w:val="36"/>
          <w:szCs w:val="36"/>
          <w:shd w:val="clear" w:color="auto" w:fill="FFFFFF"/>
          <w14:textFill>
            <w14:solidFill>
              <w14:schemeClr w14:val="tx1"/>
            </w14:solidFill>
          </w14:textFill>
        </w:rPr>
        <w:t>考试录用参照公务员法管理</w:t>
      </w:r>
    </w:p>
    <w:p>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14:textFill>
            <w14:solidFill>
              <w14:schemeClr w14:val="tx1"/>
            </w14:solidFill>
          </w14:textFill>
        </w:rPr>
      </w:pPr>
      <w:r>
        <w:rPr>
          <w:rFonts w:hint="eastAsia" w:ascii="方正小标宋简体" w:eastAsia="方正小标宋简体" w:hAnsiTheme="minorEastAsia"/>
          <w:bCs/>
          <w:color w:val="000000" w:themeColor="text1"/>
          <w:sz w:val="36"/>
          <w:szCs w:val="36"/>
          <w:shd w:val="clear" w:color="auto" w:fill="FFFFFF"/>
          <w14:textFill>
            <w14:solidFill>
              <w14:schemeClr w14:val="tx1"/>
            </w14:solidFill>
          </w14:textFill>
        </w:rPr>
        <w:t>事业单位机关工作人员面试公告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6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福建省气象局2021年度</w:t>
      </w:r>
      <w:r>
        <w:rPr>
          <w:rFonts w:eastAsia="仿宋_GB2312"/>
          <w:sz w:val="32"/>
          <w:szCs w:val="32"/>
          <w:shd w:val="clear" w:color="auto" w:fill="FFFFFF"/>
        </w:rPr>
        <w:t>录用</w:t>
      </w:r>
      <w:r>
        <w:rPr>
          <w:rFonts w:hint="eastAsia" w:eastAsia="仿宋_GB2312"/>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pPr>
        <w:pStyle w:val="15"/>
        <w:numPr>
          <w:ilvl w:val="0"/>
          <w:numId w:val="1"/>
        </w:numPr>
        <w:shd w:val="solid" w:color="FFFFFF" w:fill="auto"/>
        <w:autoSpaceDN w:val="0"/>
        <w:spacing w:line="560" w:lineRule="exact"/>
        <w:ind w:firstLineChars="0"/>
        <w:rPr>
          <w:rFonts w:eastAsia="黑体"/>
          <w:sz w:val="32"/>
          <w:szCs w:val="32"/>
          <w:shd w:val="clear" w:color="auto" w:fill="FFFFFF"/>
        </w:rPr>
      </w:pPr>
      <w:r>
        <w:rPr>
          <w:rFonts w:eastAsia="黑体"/>
          <w:sz w:val="32"/>
          <w:szCs w:val="32"/>
          <w:shd w:val="clear" w:color="auto" w:fill="FFFFFF"/>
        </w:rPr>
        <w:t>面试人员名单</w:t>
      </w:r>
    </w:p>
    <w:p>
      <w:pPr>
        <w:shd w:val="solid" w:color="FFFFFF" w:fill="auto"/>
        <w:autoSpaceDN w:val="0"/>
        <w:spacing w:line="560" w:lineRule="exact"/>
        <w:ind w:left="643"/>
        <w:rPr>
          <w:rFonts w:ascii="仿宋_GB2312" w:eastAsia="仿宋_GB2312"/>
          <w:sz w:val="32"/>
          <w:szCs w:val="32"/>
          <w:shd w:val="clear" w:color="auto" w:fill="FFFFFF"/>
        </w:rPr>
      </w:pPr>
      <w:r>
        <w:rPr>
          <w:rFonts w:hint="eastAsia" w:ascii="仿宋_GB2312" w:eastAsia="仿宋_GB2312"/>
          <w:sz w:val="32"/>
          <w:szCs w:val="32"/>
          <w:shd w:val="clear" w:color="auto" w:fill="FFFFFF"/>
        </w:rPr>
        <w:t>（详见附件1）</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2021</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hint="eastAsia" w:eastAsia="仿宋_GB2312"/>
          <w:sz w:val="32"/>
          <w:szCs w:val="32"/>
          <w:shd w:val="clear" w:color="auto" w:fill="FFFFFF"/>
        </w:rPr>
        <w:t>16日</w:t>
      </w:r>
      <w:r>
        <w:rPr>
          <w:rFonts w:hint="eastAsia"/>
          <w:sz w:val="32"/>
          <w:szCs w:val="32"/>
          <w:shd w:val="clear" w:color="auto" w:fill="FFFFFF"/>
        </w:rPr>
        <w:t>17</w:t>
      </w:r>
      <w:r>
        <w:rPr>
          <w:rFonts w:eastAsia="仿宋_GB2312"/>
          <w:sz w:val="32"/>
          <w:szCs w:val="32"/>
          <w:shd w:val="clear" w:color="auto" w:fill="FFFFFF"/>
        </w:rPr>
        <w:t>时前确认是否参加面试，确认方式为</w:t>
      </w:r>
      <w:r>
        <w:rPr>
          <w:rFonts w:hint="eastAsia" w:eastAsia="仿宋_GB2312"/>
          <w:sz w:val="32"/>
          <w:szCs w:val="32"/>
          <w:shd w:val="clear" w:color="auto" w:fill="FFFFFF"/>
        </w:rPr>
        <w:t>发送</w:t>
      </w:r>
      <w:r>
        <w:rPr>
          <w:rFonts w:eastAsia="仿宋_GB2312"/>
          <w:sz w:val="32"/>
          <w:szCs w:val="32"/>
          <w:shd w:val="clear" w:color="auto" w:fill="FFFFFF"/>
        </w:rPr>
        <w:t>电子邮件。要求如下：</w:t>
      </w:r>
    </w:p>
    <w:p>
      <w:pPr>
        <w:shd w:val="solid" w:color="FFFFFF" w:fill="auto"/>
        <w:autoSpaceDN w:val="0"/>
        <w:spacing w:line="560" w:lineRule="exact"/>
        <w:ind w:firstLine="640"/>
        <w:rPr>
          <w:sz w:val="32"/>
          <w:szCs w:val="32"/>
          <w:shd w:val="clear" w:color="auto" w:fill="FFFFFF"/>
        </w:rPr>
      </w:pPr>
      <w:r>
        <w:fldChar w:fldCharType="begin"/>
      </w:r>
      <w:r>
        <w:instrText xml:space="preserve"> HYPERLINK "mailto:1.发送邮件至ziqrsc@163.com" </w:instrText>
      </w:r>
      <w:r>
        <w:fldChar w:fldCharType="separate"/>
      </w:r>
      <w:r>
        <w:rPr>
          <w:sz w:val="32"/>
          <w:szCs w:val="32"/>
          <w:shd w:val="clear" w:color="auto" w:fill="FFFFFF"/>
        </w:rPr>
        <w:t>1</w:t>
      </w:r>
      <w:r>
        <w:rPr>
          <w:rFonts w:hint="eastAsia"/>
          <w:sz w:val="32"/>
          <w:szCs w:val="32"/>
          <w:shd w:val="clear" w:color="auto" w:fill="FFFFFF"/>
        </w:rPr>
        <w:t>．</w:t>
      </w:r>
      <w:r>
        <w:rPr>
          <w:rFonts w:eastAsia="仿宋_GB2312"/>
          <w:sz w:val="32"/>
          <w:szCs w:val="32"/>
          <w:shd w:val="clear" w:color="auto" w:fill="FFFFFF"/>
        </w:rPr>
        <w:t>发送电子邮件至</w:t>
      </w:r>
      <w:r>
        <w:rPr>
          <w:rFonts w:hint="eastAsia" w:eastAsia="仿宋_GB2312"/>
          <w:sz w:val="32"/>
          <w:szCs w:val="32"/>
          <w:shd w:val="clear" w:color="auto" w:fill="FFFFFF"/>
        </w:rPr>
        <w:t>rensc0816</w:t>
      </w:r>
      <w:r>
        <w:rPr>
          <w:rFonts w:hint="eastAsia" w:ascii="仿宋_GB2312" w:eastAsia="仿宋_GB2312"/>
          <w:sz w:val="32"/>
          <w:szCs w:val="32"/>
          <w:shd w:val="clear" w:color="auto" w:fill="FFFFFF"/>
        </w:rPr>
        <w:t>@163.com</w:t>
      </w:r>
      <w:r>
        <w:rPr>
          <w:rFonts w:hint="eastAsia" w:ascii="仿宋_GB2312" w:eastAsia="仿宋_GB2312"/>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6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hint="eastAsia" w:eastAsia="仿宋_GB2312"/>
          <w:sz w:val="32"/>
          <w:szCs w:val="32"/>
          <w:shd w:val="clear" w:color="auto" w:fill="FFFFFF"/>
        </w:rPr>
        <w:t>邮件和传真</w:t>
      </w:r>
      <w:r>
        <w:rPr>
          <w:rFonts w:hint="eastAsia" w:eastAsia="仿宋_GB2312"/>
          <w:sz w:val="32"/>
          <w:shd w:val="clear" w:color="auto" w:fill="FFFFFF"/>
        </w:rPr>
        <w:t>标</w:t>
      </w:r>
      <w:r>
        <w:rPr>
          <w:rFonts w:eastAsia="仿宋_GB2312"/>
          <w:sz w:val="32"/>
          <w:szCs w:val="32"/>
          <w:shd w:val="clear" w:color="auto" w:fill="FFFFFF"/>
        </w:rPr>
        <w:t>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福建省</w:t>
      </w:r>
      <w:r>
        <w:rPr>
          <w:rFonts w:hint="eastAsia" w:ascii="仿宋_GB2312" w:eastAsia="仿宋_GB2312"/>
          <w:sz w:val="32"/>
          <w:szCs w:val="32"/>
          <w:shd w:val="clear" w:color="auto" w:fill="FFFFFF"/>
        </w:rPr>
        <w:t>气象局</w:t>
      </w:r>
      <w:r>
        <w:rPr>
          <w:rFonts w:hint="eastAsia" w:eastAsia="仿宋_GB2312"/>
          <w:sz w:val="32"/>
          <w:szCs w:val="32"/>
          <w:shd w:val="clear" w:color="auto" w:fill="FFFFFF"/>
        </w:rPr>
        <w:t>XX</w:t>
      </w:r>
      <w:r>
        <w:rPr>
          <w:rFonts w:eastAsia="仿宋_GB2312"/>
          <w:sz w:val="32"/>
          <w:szCs w:val="32"/>
          <w:shd w:val="clear" w:color="auto" w:fill="FFFFFF"/>
        </w:rPr>
        <w:t>职位面试”</w:t>
      </w:r>
      <w:r>
        <w:rPr>
          <w:rFonts w:hint="eastAsia" w:eastAsia="仿宋_GB2312"/>
          <w:sz w:val="32"/>
          <w:szCs w:val="32"/>
          <w:shd w:val="clear" w:color="auto" w:fill="FFFFFF"/>
        </w:rPr>
        <w:t>，正文内容</w:t>
      </w:r>
      <w:r>
        <w:rPr>
          <w:rFonts w:hint="eastAsia" w:eastAsia="仿宋_GB2312"/>
          <w:sz w:val="32"/>
          <w:shd w:val="clear" w:color="auto" w:fill="FFFFFF"/>
        </w:rPr>
        <w:t>见附件3。</w:t>
      </w:r>
    </w:p>
    <w:p>
      <w:pPr>
        <w:shd w:val="solid" w:color="FFFFFF" w:fill="auto"/>
        <w:autoSpaceDN w:val="0"/>
        <w:spacing w:line="560" w:lineRule="exact"/>
        <w:ind w:firstLine="640"/>
        <w:rPr>
          <w:rFonts w:eastAsia="仿宋_GB2312"/>
          <w:sz w:val="32"/>
          <w:shd w:val="clear" w:color="auto" w:fill="FFFFFF"/>
        </w:rPr>
      </w:pPr>
      <w:r>
        <w:rPr>
          <w:rFonts w:hint="eastAsia" w:eastAsia="仿宋_GB2312"/>
          <w:sz w:val="32"/>
          <w:shd w:val="clear" w:color="auto" w:fill="FFFFFF"/>
        </w:rPr>
        <w:t>3．</w:t>
      </w:r>
      <w:r>
        <w:rPr>
          <w:rFonts w:eastAsia="仿宋_GB2312"/>
          <w:sz w:val="32"/>
          <w:shd w:val="clear" w:color="auto" w:fill="FFFFFF"/>
        </w:rPr>
        <w:t>网上报名时填报的通讯地址、联系方式等信息</w:t>
      </w:r>
      <w:r>
        <w:rPr>
          <w:rFonts w:hint="eastAsia" w:eastAsia="仿宋_GB2312"/>
          <w:sz w:val="32"/>
          <w:shd w:val="clear" w:color="auto" w:fill="FFFFFF"/>
        </w:rPr>
        <w:t>如发生</w:t>
      </w:r>
      <w:r>
        <w:rPr>
          <w:rFonts w:eastAsia="仿宋_GB2312"/>
          <w:sz w:val="32"/>
          <w:shd w:val="clear" w:color="auto" w:fill="FFFFFF"/>
        </w:rPr>
        <w:t>变化，请在电子邮件中注明。</w:t>
      </w:r>
    </w:p>
    <w:p>
      <w:pPr>
        <w:shd w:val="solid" w:color="FFFFFF" w:fill="auto"/>
        <w:autoSpaceDN w:val="0"/>
        <w:spacing w:line="560" w:lineRule="exact"/>
        <w:ind w:firstLine="640"/>
        <w:rPr>
          <w:sz w:val="32"/>
          <w:szCs w:val="32"/>
          <w:shd w:val="clear" w:color="auto" w:fill="FFFFFF"/>
        </w:rPr>
      </w:pPr>
      <w:r>
        <w:rPr>
          <w:rFonts w:hint="eastAsia" w:eastAsia="仿宋_GB2312"/>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pPr>
        <w:shd w:val="solid" w:color="FFFFFF" w:fill="auto"/>
        <w:autoSpaceDN w:val="0"/>
        <w:spacing w:line="56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6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hint="eastAsia" w:eastAsia="仿宋_GB2312"/>
          <w:sz w:val="32"/>
          <w:shd w:val="clear" w:color="auto" w:fill="FFFFFF"/>
        </w:rPr>
        <w:t>2021年</w:t>
      </w:r>
      <w:r>
        <w:rPr>
          <w:sz w:val="32"/>
          <w:shd w:val="clear" w:color="auto" w:fill="FFFFFF"/>
        </w:rPr>
        <w:t>3</w:t>
      </w:r>
      <w:r>
        <w:rPr>
          <w:rFonts w:eastAsia="仿宋_GB2312"/>
          <w:sz w:val="32"/>
          <w:shd w:val="clear" w:color="auto" w:fill="FFFFFF"/>
        </w:rPr>
        <w:t>月</w:t>
      </w:r>
      <w:r>
        <w:rPr>
          <w:rFonts w:hint="eastAsia" w:eastAsia="仿宋_GB2312"/>
          <w:sz w:val="32"/>
          <w:shd w:val="clear" w:color="auto" w:fill="FFFFFF"/>
        </w:rPr>
        <w:t>16日</w:t>
      </w:r>
      <w:r>
        <w:rPr>
          <w:rFonts w:hint="eastAsia"/>
          <w:sz w:val="32"/>
          <w:shd w:val="clear" w:color="auto" w:fill="FFFFFF"/>
        </w:rPr>
        <w:t>17</w:t>
      </w:r>
      <w:r>
        <w:rPr>
          <w:rFonts w:eastAsia="仿宋_GB2312"/>
          <w:sz w:val="32"/>
          <w:shd w:val="clear" w:color="auto" w:fill="FFFFFF"/>
        </w:rPr>
        <w:t>时前传真至</w:t>
      </w:r>
      <w:r>
        <w:rPr>
          <w:rFonts w:eastAsia="仿宋_GB2312"/>
          <w:sz w:val="32"/>
          <w:szCs w:val="32"/>
          <w:shd w:val="clear" w:color="auto" w:fill="FFFFFF"/>
        </w:rPr>
        <w:t>0591-87111390</w:t>
      </w:r>
      <w:r>
        <w:rPr>
          <w:rFonts w:hint="eastAsia" w:eastAsia="仿宋_GB2312"/>
          <w:sz w:val="32"/>
          <w:shd w:val="clear" w:color="auto" w:fill="FFFFFF"/>
        </w:rPr>
        <w:t>，同时将</w:t>
      </w:r>
      <w:r>
        <w:rPr>
          <w:rFonts w:eastAsia="仿宋_GB2312"/>
          <w:sz w:val="32"/>
          <w:shd w:val="clear" w:color="auto" w:fill="FFFFFF"/>
        </w:rPr>
        <w:t>扫描件</w:t>
      </w:r>
      <w:r>
        <w:rPr>
          <w:rFonts w:hint="eastAsia" w:eastAsia="仿宋_GB2312"/>
          <w:sz w:val="32"/>
          <w:shd w:val="clear" w:color="auto" w:fill="FFFFFF"/>
        </w:rPr>
        <w:t>发送</w:t>
      </w:r>
      <w:r>
        <w:rPr>
          <w:rFonts w:eastAsia="仿宋_GB2312"/>
          <w:sz w:val="32"/>
          <w:shd w:val="clear" w:color="auto" w:fill="FFFFFF"/>
        </w:rPr>
        <w:t>至</w:t>
      </w:r>
      <w:r>
        <w:rPr>
          <w:rFonts w:hint="eastAsia"/>
          <w:color w:val="000000"/>
          <w:sz w:val="32"/>
          <w:shd w:val="clear" w:color="auto" w:fill="FFFFFF"/>
        </w:rPr>
        <w:t>rensc0816</w:t>
      </w:r>
      <w:r>
        <w:rPr>
          <w:rFonts w:hint="eastAsia" w:ascii="仿宋_GB2312" w:eastAsia="仿宋_GB2312"/>
          <w:sz w:val="32"/>
          <w:shd w:val="clear" w:color="auto" w:fill="FFFFFF"/>
        </w:rPr>
        <w:t>@163.com</w:t>
      </w:r>
      <w:r>
        <w:rPr>
          <w:rFonts w:hint="eastAsia"/>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60" w:lineRule="exact"/>
        <w:ind w:firstLine="640"/>
        <w:rPr>
          <w:rFonts w:eastAsia="黑体"/>
          <w:sz w:val="18"/>
          <w:shd w:val="clear" w:color="auto" w:fill="FFFFFF"/>
        </w:rPr>
      </w:pPr>
      <w:r>
        <w:rPr>
          <w:rFonts w:hint="eastAsia" w:eastAsia="黑体"/>
          <w:sz w:val="32"/>
          <w:shd w:val="clear" w:color="auto" w:fill="FFFFFF"/>
        </w:rPr>
        <w:t>四、资格复审寄送材料</w:t>
      </w:r>
    </w:p>
    <w:p>
      <w:pPr>
        <w:spacing w:line="56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2021年</w:t>
      </w:r>
      <w:r>
        <w:rPr>
          <w:rFonts w:eastAsia="仿宋_GB2312"/>
          <w:sz w:val="32"/>
          <w:szCs w:val="32"/>
        </w:rPr>
        <w:t>3月</w:t>
      </w:r>
      <w:r>
        <w:rPr>
          <w:rFonts w:hint="eastAsia" w:eastAsia="仿宋_GB2312"/>
          <w:sz w:val="32"/>
          <w:szCs w:val="32"/>
        </w:rPr>
        <w:t>16日</w:t>
      </w:r>
      <w:r>
        <w:rPr>
          <w:rFonts w:eastAsia="仿宋_GB2312"/>
          <w:sz w:val="32"/>
          <w:szCs w:val="32"/>
        </w:rPr>
        <w:t>前（以寄出邮戳为准）通过邮政特快专递</w:t>
      </w:r>
      <w:r>
        <w:rPr>
          <w:rFonts w:hint="eastAsia" w:eastAsia="仿宋_GB2312"/>
          <w:sz w:val="32"/>
          <w:szCs w:val="32"/>
        </w:rPr>
        <w:t>（EMS）</w:t>
      </w:r>
      <w:r>
        <w:rPr>
          <w:rFonts w:eastAsia="仿宋_GB2312"/>
          <w:sz w:val="32"/>
          <w:szCs w:val="32"/>
        </w:rPr>
        <w:t>将以下材料</w:t>
      </w:r>
      <w:r>
        <w:rPr>
          <w:rFonts w:hint="eastAsia" w:eastAsia="仿宋_GB2312"/>
          <w:sz w:val="32"/>
          <w:szCs w:val="32"/>
        </w:rPr>
        <w:t>复印件</w:t>
      </w:r>
      <w:r>
        <w:rPr>
          <w:rFonts w:eastAsia="仿宋_GB2312"/>
          <w:sz w:val="32"/>
          <w:szCs w:val="32"/>
        </w:rPr>
        <w:t>邮寄到</w:t>
      </w:r>
      <w:r>
        <w:rPr>
          <w:rFonts w:hint="eastAsia" w:eastAsia="仿宋_GB2312"/>
          <w:sz w:val="32"/>
          <w:szCs w:val="32"/>
        </w:rPr>
        <w:t>：福建省福州市鼓楼区乌山路108号福建省气象局人事处收，邮编：350001，电话：0591-87111390，</w:t>
      </w:r>
      <w:r>
        <w:rPr>
          <w:rFonts w:hint="eastAsia" w:eastAsia="仿宋_GB2312"/>
          <w:sz w:val="32"/>
          <w:szCs w:val="32"/>
          <w:shd w:val="clear" w:color="auto" w:fill="FFFFFF"/>
        </w:rPr>
        <w:t>接受资格复审（一般不接待本人或快递公司送达；邮</w:t>
      </w:r>
      <w:r>
        <w:rPr>
          <w:rFonts w:hint="eastAsia" w:ascii="仿宋_GB2312" w:eastAsia="仿宋_GB2312"/>
          <w:sz w:val="32"/>
          <w:szCs w:val="32"/>
        </w:rPr>
        <w:t>寄材料请注明“公务员面试资格复审材料”，所寄材料不再退还</w:t>
      </w:r>
      <w:r>
        <w:rPr>
          <w:rFonts w:hint="eastAsia" w:eastAsia="仿宋_GB2312"/>
          <w:sz w:val="32"/>
          <w:szCs w:val="32"/>
          <w:shd w:val="clear" w:color="auto" w:fill="FFFFFF"/>
        </w:rPr>
        <w:t>）</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本人身份证、学生证或工作证复印件</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公共科目笔试准考证复印件</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考试报名登记表</w:t>
      </w:r>
      <w:r>
        <w:rPr>
          <w:rFonts w:hint="eastAsia" w:eastAsia="仿宋_GB2312"/>
          <w:sz w:val="32"/>
          <w:szCs w:val="32"/>
        </w:rPr>
        <w:t>（公务员局网站下载，不可手填），</w:t>
      </w:r>
      <w:r>
        <w:rPr>
          <w:rFonts w:eastAsia="仿宋_GB2312"/>
          <w:sz w:val="32"/>
          <w:szCs w:val="32"/>
        </w:rPr>
        <w:t>贴好照片，如实、详细填写个人学习、工作经历</w:t>
      </w:r>
      <w:r>
        <w:rPr>
          <w:rFonts w:hint="eastAsia" w:eastAsia="仿宋_GB2312"/>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hint="eastAsia" w:eastAsia="仿宋_GB2312"/>
          <w:sz w:val="32"/>
          <w:szCs w:val="32"/>
        </w:rPr>
        <w:t>。报名时资料填写不完整或报名后情况发生变化的，可以附表补充。</w:t>
      </w:r>
    </w:p>
    <w:p>
      <w:pPr>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60" w:lineRule="exact"/>
        <w:ind w:firstLine="640" w:firstLineChars="200"/>
        <w:rPr>
          <w:rFonts w:eastAsia="仿宋_GB2312"/>
          <w:sz w:val="32"/>
          <w:szCs w:val="32"/>
        </w:rPr>
      </w:pPr>
      <w:r>
        <w:rPr>
          <w:rFonts w:hint="eastAsia" w:eastAsia="仿宋_GB2312"/>
          <w:sz w:val="32"/>
          <w:szCs w:val="32"/>
        </w:rPr>
        <w:t>5．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ind w:firstLine="640" w:firstLineChars="200"/>
        <w:rPr>
          <w:rFonts w:eastAsia="仿宋_GB2312"/>
          <w:sz w:val="32"/>
          <w:szCs w:val="32"/>
        </w:rPr>
      </w:pPr>
      <w:r>
        <w:rPr>
          <w:rFonts w:hint="eastAsia" w:eastAsia="仿宋_GB2312"/>
          <w:sz w:val="32"/>
          <w:szCs w:val="32"/>
        </w:rPr>
        <w:t xml:space="preserve">6. </w:t>
      </w:r>
      <w:r>
        <w:rPr>
          <w:rFonts w:eastAsia="仿宋_GB2312"/>
          <w:sz w:val="32"/>
          <w:szCs w:val="32"/>
        </w:rPr>
        <w:t>除上述材料外，考生需按照身份类别，提供以下材料：</w:t>
      </w:r>
    </w:p>
    <w:p>
      <w:pPr>
        <w:spacing w:line="560" w:lineRule="exact"/>
        <w:ind w:firstLine="643" w:firstLineChars="200"/>
        <w:rPr>
          <w:rFonts w:eastAsia="仿宋_GB2312"/>
          <w:sz w:val="32"/>
          <w:szCs w:val="32"/>
        </w:rPr>
      </w:pPr>
      <w:r>
        <w:rPr>
          <w:rFonts w:hint="eastAsia" w:eastAsia="仿宋_GB2312"/>
          <w:b/>
          <w:sz w:val="32"/>
          <w:szCs w:val="32"/>
        </w:rPr>
        <w:t>应届毕业生</w:t>
      </w:r>
      <w:r>
        <w:rPr>
          <w:rFonts w:hint="eastAsia" w:eastAsia="仿宋_GB2312"/>
          <w:sz w:val="32"/>
          <w:szCs w:val="32"/>
        </w:rPr>
        <w:t>提供《报名推荐表（适用于普通高等院校应届毕业生）》（须注明培养方式，详见附件5）复印件。</w:t>
      </w:r>
    </w:p>
    <w:p>
      <w:pPr>
        <w:spacing w:line="560" w:lineRule="exact"/>
        <w:ind w:firstLine="643" w:firstLineChars="200"/>
        <w:rPr>
          <w:rFonts w:eastAsia="仿宋_GB2312"/>
          <w:sz w:val="32"/>
          <w:szCs w:val="32"/>
        </w:rPr>
      </w:pPr>
      <w:r>
        <w:rPr>
          <w:rFonts w:hint="eastAsia" w:eastAsia="仿宋_GB2312"/>
          <w:b/>
          <w:sz w:val="32"/>
          <w:szCs w:val="32"/>
        </w:rPr>
        <w:t>社会在职人员</w:t>
      </w:r>
      <w:r>
        <w:rPr>
          <w:rFonts w:hint="eastAsia" w:eastAsia="仿宋_GB2312"/>
          <w:sz w:val="32"/>
          <w:szCs w:val="32"/>
        </w:rPr>
        <w:t>提供《报名推荐表（适用于社会在职人员）》（详见附件6）复印件。现所在工作单位与报名时填写单位发生变化的，需提供报名时所填写单位出具的离职相关材料复印件。</w:t>
      </w:r>
    </w:p>
    <w:p>
      <w:pPr>
        <w:spacing w:line="560" w:lineRule="exact"/>
        <w:ind w:firstLine="643" w:firstLineChars="200"/>
        <w:rPr>
          <w:rFonts w:eastAsia="仿宋_GB2312"/>
          <w:sz w:val="32"/>
          <w:szCs w:val="32"/>
        </w:rPr>
      </w:pPr>
      <w:r>
        <w:rPr>
          <w:rFonts w:hint="eastAsia" w:eastAsia="仿宋_GB2312"/>
          <w:b/>
          <w:sz w:val="32"/>
          <w:szCs w:val="32"/>
        </w:rPr>
        <w:t>待业人员</w:t>
      </w:r>
      <w:r>
        <w:rPr>
          <w:rFonts w:hint="eastAsia" w:eastAsia="仿宋_GB2312"/>
          <w:sz w:val="32"/>
          <w:szCs w:val="32"/>
        </w:rPr>
        <w:t>之前有过工作经历的，需提供当时的劳动（聘用）合同复印件及社保管理机构出具的社保缴纳材料。</w:t>
      </w:r>
    </w:p>
    <w:p>
      <w:pPr>
        <w:spacing w:line="560" w:lineRule="exact"/>
        <w:ind w:firstLine="643" w:firstLineChars="200"/>
        <w:rPr>
          <w:rFonts w:eastAsia="仿宋_GB2312"/>
          <w:sz w:val="32"/>
          <w:szCs w:val="32"/>
        </w:rPr>
      </w:pPr>
      <w:r>
        <w:rPr>
          <w:rFonts w:hint="eastAsia" w:eastAsia="仿宋_GB2312"/>
          <w:b/>
          <w:sz w:val="32"/>
          <w:szCs w:val="32"/>
        </w:rPr>
        <w:t>留学回国人员</w:t>
      </w:r>
      <w:r>
        <w:rPr>
          <w:rFonts w:hint="eastAsia" w:eastAsia="仿宋_GB2312"/>
          <w:sz w:val="32"/>
          <w:szCs w:val="32"/>
        </w:rPr>
        <w:t>提供教育部留学服务中心认证的国外学历学位认证书复印件。</w:t>
      </w:r>
    </w:p>
    <w:p>
      <w:pPr>
        <w:spacing w:line="56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hint="eastAsia" w:eastAsia="仿宋_GB2312"/>
          <w:b/>
          <w:sz w:val="32"/>
          <w:szCs w:val="32"/>
        </w:rPr>
        <w:t>“农村义务教育阶段学校教师特设岗位计划”</w:t>
      </w:r>
      <w:r>
        <w:rPr>
          <w:rFonts w:hint="eastAsia" w:eastAsia="仿宋_GB2312"/>
          <w:sz w:val="32"/>
          <w:szCs w:val="32"/>
        </w:rPr>
        <w:t>项目人员提供省级教育部门统一制作，教育部监制的“特岗教师”证书和服务“农村义务教育阶段学校教师特设岗位计划”鉴定表复印件；</w:t>
      </w:r>
      <w:r>
        <w:rPr>
          <w:rFonts w:hint="eastAsia" w:eastAsia="仿宋_GB2312"/>
          <w:b/>
          <w:sz w:val="32"/>
          <w:szCs w:val="32"/>
        </w:rPr>
        <w:t>“三支一扶”</w:t>
      </w:r>
      <w:r>
        <w:rPr>
          <w:rFonts w:hint="eastAsia" w:eastAsia="仿宋_GB2312"/>
          <w:sz w:val="32"/>
          <w:szCs w:val="32"/>
        </w:rPr>
        <w:t>计划项目人员提供各省“三支一扶”工作协调管理办公室出具的高校毕业生“三支一扶”服务证书复印件；</w:t>
      </w:r>
      <w:r>
        <w:rPr>
          <w:rFonts w:hint="eastAsia" w:eastAsia="仿宋_GB2312"/>
          <w:b/>
          <w:sz w:val="32"/>
          <w:szCs w:val="32"/>
        </w:rPr>
        <w:t>“大学生志愿服务西部计划”</w:t>
      </w:r>
      <w:r>
        <w:rPr>
          <w:rFonts w:hint="eastAsia" w:eastAsia="仿宋_GB2312"/>
          <w:sz w:val="32"/>
          <w:szCs w:val="32"/>
        </w:rPr>
        <w:t>项目人员提供由共青团中央统一制作的服务证和大学生志愿服务西部计划鉴定表复印件。</w:t>
      </w:r>
    </w:p>
    <w:p>
      <w:pPr>
        <w:spacing w:line="56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hint="eastAsia" w:eastAsia="仿宋_GB2312"/>
          <w:b/>
          <w:sz w:val="32"/>
          <w:szCs w:val="32"/>
        </w:rPr>
        <w:t>。</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60" w:lineRule="exact"/>
        <w:ind w:firstLine="640"/>
        <w:rPr>
          <w:rFonts w:ascii="楷体_GB2312" w:eastAsia="楷体_GB2312"/>
          <w:b/>
          <w:sz w:val="32"/>
          <w:szCs w:val="32"/>
        </w:rPr>
      </w:pPr>
      <w:r>
        <w:rPr>
          <w:rFonts w:hint="eastAsia" w:ascii="楷体_GB2312" w:eastAsia="楷体_GB2312"/>
          <w:b/>
          <w:sz w:val="32"/>
          <w:szCs w:val="32"/>
          <w:shd w:val="clear" w:color="auto" w:fill="FFFFFF"/>
        </w:rPr>
        <w:t>（一）</w:t>
      </w:r>
      <w:r>
        <w:rPr>
          <w:rFonts w:hint="eastAsia" w:ascii="楷体_GB2312" w:eastAsia="楷体_GB2312"/>
          <w:b/>
          <w:sz w:val="32"/>
          <w:szCs w:val="32"/>
        </w:rPr>
        <w:t>面试时间</w:t>
      </w:r>
    </w:p>
    <w:p>
      <w:pPr>
        <w:shd w:val="solid" w:color="FFFFFF" w:fill="auto"/>
        <w:autoSpaceDN w:val="0"/>
        <w:spacing w:line="560" w:lineRule="exact"/>
        <w:ind w:firstLine="640"/>
        <w:rPr>
          <w:rFonts w:eastAsia="仿宋_GB2312"/>
          <w:sz w:val="32"/>
          <w:szCs w:val="32"/>
        </w:rPr>
      </w:pPr>
      <w:r>
        <w:rPr>
          <w:rFonts w:eastAsia="仿宋_GB2312"/>
          <w:sz w:val="32"/>
          <w:szCs w:val="32"/>
        </w:rPr>
        <w:t>面试</w:t>
      </w:r>
      <w:r>
        <w:rPr>
          <w:rFonts w:hint="eastAsia" w:eastAsia="仿宋_GB2312"/>
          <w:sz w:val="32"/>
          <w:szCs w:val="32"/>
        </w:rPr>
        <w:t>定</w:t>
      </w:r>
      <w:r>
        <w:rPr>
          <w:rFonts w:eastAsia="仿宋_GB2312"/>
          <w:sz w:val="32"/>
          <w:szCs w:val="32"/>
        </w:rPr>
        <w:t>于</w:t>
      </w:r>
      <w:r>
        <w:rPr>
          <w:rFonts w:eastAsia="仿宋_GB2312"/>
          <w:b/>
          <w:sz w:val="32"/>
          <w:szCs w:val="32"/>
        </w:rPr>
        <w:t>2021年3月</w:t>
      </w:r>
      <w:r>
        <w:rPr>
          <w:rFonts w:hint="eastAsia" w:eastAsia="仿宋_GB2312"/>
          <w:b/>
          <w:sz w:val="32"/>
          <w:szCs w:val="32"/>
        </w:rPr>
        <w:t>26</w:t>
      </w:r>
      <w:r>
        <w:rPr>
          <w:rFonts w:eastAsia="仿宋_GB2312"/>
          <w:b/>
          <w:sz w:val="32"/>
          <w:szCs w:val="32"/>
        </w:rPr>
        <w:t>日</w:t>
      </w:r>
      <w:r>
        <w:rPr>
          <w:rFonts w:eastAsia="仿宋_GB2312"/>
          <w:sz w:val="32"/>
          <w:szCs w:val="32"/>
        </w:rPr>
        <w:t>进行。</w:t>
      </w:r>
    </w:p>
    <w:p>
      <w:pPr>
        <w:shd w:val="solid" w:color="FFFFFF" w:fill="auto"/>
        <w:autoSpaceDN w:val="0"/>
        <w:spacing w:line="560" w:lineRule="exact"/>
        <w:ind w:firstLine="640"/>
        <w:rPr>
          <w:rFonts w:eastAsia="仿宋_GB2312"/>
          <w:b/>
          <w:sz w:val="32"/>
          <w:szCs w:val="32"/>
        </w:rPr>
      </w:pPr>
      <w:r>
        <w:rPr>
          <w:rFonts w:eastAsia="仿宋_GB2312"/>
          <w:sz w:val="32"/>
          <w:szCs w:val="32"/>
        </w:rPr>
        <w:t>面试于当日上午9:00开始，参加面试的考生务必全部于</w:t>
      </w:r>
      <w:r>
        <w:rPr>
          <w:rFonts w:hint="eastAsia" w:eastAsia="仿宋_GB2312"/>
          <w:sz w:val="32"/>
          <w:szCs w:val="32"/>
        </w:rPr>
        <w:t>当日</w:t>
      </w:r>
      <w:r>
        <w:rPr>
          <w:rFonts w:eastAsia="仿宋_GB2312"/>
          <w:sz w:val="32"/>
          <w:szCs w:val="32"/>
        </w:rPr>
        <w:t>上午</w:t>
      </w:r>
      <w:r>
        <w:rPr>
          <w:rFonts w:hint="eastAsia" w:eastAsia="仿宋_GB2312"/>
          <w:sz w:val="32"/>
          <w:szCs w:val="32"/>
        </w:rPr>
        <w:t>8:15</w:t>
      </w:r>
      <w:r>
        <w:rPr>
          <w:rFonts w:eastAsia="仿宋_GB2312"/>
          <w:sz w:val="32"/>
          <w:szCs w:val="32"/>
        </w:rPr>
        <w:t>前报到完毕，并在工作人员引导下进入候考室。</w:t>
      </w:r>
      <w:r>
        <w:rPr>
          <w:rFonts w:eastAsia="仿宋_GB2312"/>
          <w:b/>
          <w:sz w:val="32"/>
          <w:szCs w:val="32"/>
        </w:rPr>
        <w:t>截至当天上午8:30没有进入候考室的考生，取消面试考试资格。</w:t>
      </w:r>
    </w:p>
    <w:p>
      <w:pPr>
        <w:shd w:val="solid" w:color="FFFFFF" w:fill="auto"/>
        <w:autoSpaceDN w:val="0"/>
        <w:spacing w:line="560" w:lineRule="exact"/>
        <w:ind w:firstLine="640"/>
        <w:rPr>
          <w:rFonts w:eastAsia="仿宋_GB2312"/>
          <w:b/>
          <w:sz w:val="32"/>
          <w:szCs w:val="32"/>
          <w:shd w:val="clear" w:color="auto" w:fill="FFFFFF"/>
        </w:rPr>
      </w:pPr>
      <w:r>
        <w:rPr>
          <w:rFonts w:eastAsia="仿宋_GB2312"/>
          <w:b/>
          <w:sz w:val="32"/>
          <w:szCs w:val="32"/>
          <w:shd w:val="clear" w:color="auto" w:fill="FFFFFF"/>
        </w:rPr>
        <w:t>（二）</w:t>
      </w:r>
      <w:r>
        <w:rPr>
          <w:rFonts w:hint="eastAsia" w:eastAsia="仿宋_GB2312"/>
          <w:b/>
          <w:sz w:val="32"/>
          <w:szCs w:val="32"/>
          <w:shd w:val="clear" w:color="auto" w:fill="FFFFFF"/>
        </w:rPr>
        <w:t>面试所需材料</w:t>
      </w:r>
    </w:p>
    <w:p>
      <w:pPr>
        <w:shd w:val="solid" w:color="FFFFFF" w:fill="auto"/>
        <w:autoSpaceDN w:val="0"/>
        <w:spacing w:line="560" w:lineRule="exact"/>
        <w:ind w:firstLine="640"/>
        <w:rPr>
          <w:rFonts w:eastAsia="仿宋_GB2312"/>
          <w:sz w:val="32"/>
          <w:szCs w:val="32"/>
        </w:rPr>
      </w:pPr>
      <w:r>
        <w:rPr>
          <w:rFonts w:eastAsia="仿宋_GB2312"/>
          <w:b/>
          <w:sz w:val="32"/>
          <w:szCs w:val="32"/>
        </w:rPr>
        <w:t>1．</w:t>
      </w:r>
      <w:r>
        <w:rPr>
          <w:rFonts w:eastAsia="仿宋_GB2312"/>
          <w:sz w:val="32"/>
          <w:szCs w:val="32"/>
        </w:rPr>
        <w:t>公共科目笔试准考证。</w:t>
      </w:r>
    </w:p>
    <w:p>
      <w:pPr>
        <w:shd w:val="solid" w:color="FFFFFF" w:fill="auto"/>
        <w:autoSpaceDN w:val="0"/>
        <w:spacing w:line="560" w:lineRule="exact"/>
        <w:ind w:firstLine="640"/>
        <w:rPr>
          <w:rFonts w:eastAsia="仿宋_GB2312"/>
          <w:b/>
          <w:sz w:val="32"/>
          <w:szCs w:val="32"/>
        </w:rPr>
      </w:pPr>
      <w:r>
        <w:rPr>
          <w:rFonts w:eastAsia="仿宋_GB2312"/>
          <w:sz w:val="32"/>
          <w:szCs w:val="32"/>
        </w:rPr>
        <w:t>2．身份证原件。</w:t>
      </w:r>
    </w:p>
    <w:p>
      <w:pPr>
        <w:shd w:val="solid" w:color="FFFFFF" w:fill="auto"/>
        <w:autoSpaceDN w:val="0"/>
        <w:spacing w:line="560" w:lineRule="exact"/>
        <w:ind w:firstLine="640"/>
        <w:rPr>
          <w:rFonts w:ascii="楷体_GB2312" w:eastAsia="楷体_GB2312"/>
          <w:b/>
          <w:sz w:val="32"/>
          <w:szCs w:val="32"/>
          <w:shd w:val="clear" w:color="auto" w:fill="FFFFFF"/>
        </w:rPr>
      </w:pPr>
      <w:r>
        <w:rPr>
          <w:rFonts w:hint="eastAsia" w:ascii="楷体_GB2312" w:eastAsia="楷体_GB2312"/>
          <w:b/>
          <w:sz w:val="32"/>
          <w:szCs w:val="32"/>
          <w:shd w:val="clear" w:color="auto" w:fill="FFFFFF"/>
        </w:rPr>
        <w:t>（三）面试报到地点</w:t>
      </w:r>
    </w:p>
    <w:p>
      <w:pPr>
        <w:shd w:val="solid" w:color="FFFFFF" w:fill="auto"/>
        <w:autoSpaceDN w:val="0"/>
        <w:spacing w:line="560" w:lineRule="exact"/>
        <w:ind w:firstLine="640"/>
        <w:rPr>
          <w:rFonts w:eastAsia="仿宋_GB2312"/>
          <w:sz w:val="32"/>
          <w:szCs w:val="32"/>
          <w:shd w:val="clear" w:color="auto" w:fill="FFFFFF"/>
        </w:rPr>
      </w:pPr>
      <w:r>
        <w:rPr>
          <w:rFonts w:hint="eastAsia" w:eastAsia="仿宋_GB2312"/>
          <w:sz w:val="32"/>
          <w:szCs w:val="32"/>
          <w:shd w:val="clear" w:color="auto" w:fill="FFFFFF"/>
        </w:rPr>
        <w:t>福建省气象防灾大楼15层候考室</w:t>
      </w:r>
      <w:r>
        <w:rPr>
          <w:rFonts w:hint="eastAsia" w:ascii="仿宋_GB2312" w:hAnsi="仿宋_GB2312" w:eastAsia="仿宋_GB2312"/>
          <w:sz w:val="32"/>
          <w:szCs w:val="32"/>
          <w:shd w:val="clear" w:color="auto" w:fill="FFFFFF"/>
        </w:rPr>
        <w:t>。地址：</w:t>
      </w:r>
      <w:r>
        <w:rPr>
          <w:rFonts w:hint="eastAsia" w:eastAsia="仿宋_GB2312"/>
          <w:sz w:val="32"/>
          <w:szCs w:val="32"/>
          <w:shd w:val="clear" w:color="auto" w:fill="FFFFFF"/>
        </w:rPr>
        <w:t>福州市仓山区建新中路108号，建新中路与卢滨路交叉路口南侧</w:t>
      </w:r>
      <w:r>
        <w:rPr>
          <w:rFonts w:eastAsia="仿宋_GB2312"/>
          <w:sz w:val="32"/>
          <w:szCs w:val="32"/>
          <w:shd w:val="clear" w:color="auto" w:fill="FFFFFF"/>
        </w:rPr>
        <w:t>。</w:t>
      </w:r>
    </w:p>
    <w:p>
      <w:pPr>
        <w:shd w:val="solid" w:color="FFFFFF" w:fill="auto"/>
        <w:autoSpaceDN w:val="0"/>
        <w:spacing w:line="560" w:lineRule="exact"/>
        <w:ind w:firstLine="640"/>
        <w:rPr>
          <w:rFonts w:ascii="仿宋_GB2312" w:eastAsia="仿宋_GB2312"/>
          <w:sz w:val="32"/>
          <w:szCs w:val="32"/>
        </w:rPr>
      </w:pPr>
      <w:r>
        <w:rPr>
          <w:rFonts w:hint="eastAsia" w:ascii="仿宋_GB2312" w:eastAsia="仿宋_GB2312"/>
          <w:sz w:val="32"/>
          <w:szCs w:val="32"/>
        </w:rPr>
        <w:t>乘车路线：</w:t>
      </w:r>
      <w:r>
        <w:rPr>
          <w:rFonts w:hint="eastAsia" w:eastAsia="仿宋_GB2312"/>
          <w:sz w:val="32"/>
          <w:szCs w:val="32"/>
          <w:shd w:val="clear" w:color="auto" w:fill="FFFFFF"/>
        </w:rPr>
        <w:t>乘坐323路公交车到建新中路站下车</w:t>
      </w:r>
      <w:r>
        <w:rPr>
          <w:rFonts w:hint="eastAsia" w:ascii="仿宋_GB2312" w:eastAsia="仿宋_GB2312"/>
          <w:sz w:val="32"/>
          <w:szCs w:val="32"/>
        </w:rPr>
        <w:t>。</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（四）面试有关事宜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1.面试当天考生通讯设备须关闭，并交工作人员统一管理，面试完毕后取回。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2.考生参加面试须签订保密协议书，不得对外泄露试题信息。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bCs/>
          <w:sz w:val="32"/>
          <w:szCs w:val="32"/>
        </w:rPr>
        <w:t>参加下午考试的考生需上午入场，全天封闭</w:t>
      </w:r>
      <w:r>
        <w:rPr>
          <w:rFonts w:hint="eastAsia" w:ascii="仿宋_GB2312" w:eastAsia="仿宋_GB2312"/>
          <w:sz w:val="32"/>
          <w:szCs w:val="32"/>
        </w:rPr>
        <w:t>。</w:t>
      </w:r>
    </w:p>
    <w:p>
      <w:pPr>
        <w:shd w:val="solid" w:color="FFFFFF" w:fill="auto"/>
        <w:autoSpaceDN w:val="0"/>
        <w:spacing w:line="560" w:lineRule="exact"/>
        <w:ind w:firstLine="640"/>
        <w:rPr>
          <w:rFonts w:ascii="仿宋_GB2312" w:eastAsia="仿宋_GB2312"/>
          <w:sz w:val="32"/>
          <w:szCs w:val="32"/>
        </w:rPr>
      </w:pPr>
      <w:r>
        <w:rPr>
          <w:rFonts w:hint="eastAsia" w:ascii="仿宋_GB2312" w:eastAsia="仿宋_GB2312"/>
          <w:sz w:val="32"/>
          <w:szCs w:val="32"/>
        </w:rPr>
        <w:t>4.参加面试的考生在面试期间食宿及交通费用自理。</w:t>
      </w:r>
      <w:r>
        <w:rPr>
          <w:rFonts w:ascii="仿宋_GB2312" w:eastAsia="仿宋_GB2312"/>
          <w:sz w:val="32"/>
          <w:szCs w:val="32"/>
        </w:rPr>
        <w:t> </w:t>
      </w:r>
    </w:p>
    <w:p>
      <w:pPr>
        <w:spacing w:line="560" w:lineRule="exact"/>
        <w:ind w:firstLine="640" w:firstLineChars="200"/>
        <w:rPr>
          <w:rFonts w:eastAsia="黑体"/>
          <w:sz w:val="32"/>
          <w:szCs w:val="32"/>
        </w:rPr>
      </w:pPr>
      <w:r>
        <w:rPr>
          <w:rFonts w:hint="eastAsia" w:eastAsia="黑体"/>
          <w:sz w:val="32"/>
          <w:szCs w:val="32"/>
        </w:rPr>
        <w:t>六、体检和考察</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（一）体检和考察人选的确定</w:t>
      </w:r>
    </w:p>
    <w:p>
      <w:pPr>
        <w:spacing w:line="56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参加面试人数与录用计划数比例达到3:1及以上的，面试后应按综合成绩从高到低的顺序1:1确定体检和考察人选；参加面试人数与录用计划数比例低于3:1的，考生面试成绩应达到70分（含70分）的面试合格分数线，</w:t>
      </w:r>
      <w:r>
        <w:rPr>
          <w:rFonts w:eastAsia="仿宋_GB2312"/>
          <w:sz w:val="32"/>
          <w:szCs w:val="32"/>
        </w:rPr>
        <w:t>并按综合成绩从高到低的顺序1:1确定体检和考察人选。</w:t>
      </w:r>
    </w:p>
    <w:p>
      <w:pPr>
        <w:spacing w:line="560" w:lineRule="exact"/>
        <w:ind w:firstLine="640" w:firstLineChars="200"/>
        <w:rPr>
          <w:rFonts w:eastAsia="仿宋_GB2312"/>
          <w:sz w:val="32"/>
          <w:szCs w:val="32"/>
        </w:rPr>
      </w:pPr>
      <w:r>
        <w:rPr>
          <w:rFonts w:hint="eastAsia" w:eastAsia="仿宋_GB2312"/>
          <w:sz w:val="32"/>
          <w:szCs w:val="32"/>
        </w:rPr>
        <w:t>对于综合成绩相同的，公共科目笔试总成绩高者进入体检程序，公共科目笔试总成绩仍相同的，行政能力测试成绩高者进入体检程序。</w:t>
      </w:r>
    </w:p>
    <w:p>
      <w:pPr>
        <w:spacing w:line="560" w:lineRule="exact"/>
        <w:ind w:firstLine="643" w:firstLineChars="200"/>
        <w:rPr>
          <w:rFonts w:ascii="楷体_GB2312" w:eastAsia="楷体_GB2312"/>
          <w:b/>
          <w:sz w:val="32"/>
          <w:szCs w:val="32"/>
          <w:u w:val="single"/>
        </w:rPr>
      </w:pPr>
      <w:r>
        <w:rPr>
          <w:rFonts w:hint="eastAsia" w:ascii="楷体_GB2312" w:eastAsia="楷体_GB2312"/>
          <w:b/>
          <w:sz w:val="32"/>
          <w:szCs w:val="32"/>
        </w:rPr>
        <w:t>（二）体检</w:t>
      </w:r>
    </w:p>
    <w:p>
      <w:pPr>
        <w:pStyle w:val="3"/>
        <w:spacing w:line="56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szCs w:val="32"/>
          <w:shd w:val="clear" w:color="auto" w:fill="FFFFFF"/>
        </w:rPr>
        <w:t>2021年</w:t>
      </w:r>
      <w:r>
        <w:rPr>
          <w:rFonts w:eastAsia="仿宋_GB2312"/>
          <w:b/>
          <w:szCs w:val="32"/>
          <w:shd w:val="clear" w:color="auto" w:fill="FFFFFF"/>
        </w:rPr>
        <w:t>3月</w:t>
      </w:r>
      <w:r>
        <w:rPr>
          <w:rFonts w:hint="eastAsia" w:eastAsia="仿宋_GB2312"/>
          <w:szCs w:val="32"/>
        </w:rPr>
        <w:t>29日</w:t>
      </w:r>
      <w:r>
        <w:rPr>
          <w:rFonts w:eastAsia="仿宋_GB2312"/>
          <w:szCs w:val="32"/>
          <w:shd w:val="clear" w:color="auto" w:fill="FFFFFF"/>
        </w:rPr>
        <w:t>进行</w:t>
      </w:r>
      <w:r>
        <w:rPr>
          <w:rFonts w:hint="eastAsia" w:eastAsia="仿宋_GB2312"/>
          <w:szCs w:val="32"/>
          <w:shd w:val="clear" w:color="auto" w:fill="FFFFFF"/>
        </w:rPr>
        <w:t>，请考生保持联系畅通，并于当天上午8点</w:t>
      </w:r>
      <w:r>
        <w:rPr>
          <w:rFonts w:eastAsia="仿宋_GB2312"/>
          <w:szCs w:val="32"/>
          <w:shd w:val="clear" w:color="auto" w:fill="FFFFFF"/>
        </w:rPr>
        <w:t>在</w:t>
      </w:r>
      <w:r>
        <w:rPr>
          <w:rFonts w:hint="eastAsia" w:eastAsia="仿宋_GB2312"/>
          <w:szCs w:val="32"/>
        </w:rPr>
        <w:t>福建省气象局门口</w:t>
      </w:r>
      <w:r>
        <w:rPr>
          <w:rFonts w:hint="eastAsia" w:ascii="仿宋_GB2312" w:eastAsia="仿宋_GB2312"/>
          <w:b/>
          <w:szCs w:val="32"/>
        </w:rPr>
        <w:t>集合</w:t>
      </w:r>
      <w:r>
        <w:rPr>
          <w:rFonts w:eastAsia="仿宋_GB2312"/>
          <w:szCs w:val="32"/>
          <w:shd w:val="clear" w:color="auto" w:fill="FFFFFF"/>
        </w:rPr>
        <w:t>，统一前往，请考生合理安排行程，注意安全。体检费用由</w:t>
      </w:r>
      <w:r>
        <w:rPr>
          <w:rFonts w:hint="eastAsia" w:ascii="仿宋_GB2312" w:eastAsia="仿宋_GB2312"/>
          <w:szCs w:val="32"/>
          <w:shd w:val="clear" w:color="auto" w:fill="FFFFFF"/>
        </w:rPr>
        <w:t>考生本人</w:t>
      </w:r>
      <w:r>
        <w:rPr>
          <w:rFonts w:eastAsia="仿宋_GB2312"/>
          <w:szCs w:val="32"/>
          <w:shd w:val="clear" w:color="auto" w:fill="FFFFFF"/>
        </w:rPr>
        <w:t>承担。</w:t>
      </w:r>
    </w:p>
    <w:p>
      <w:pPr>
        <w:snapToGrid w:val="0"/>
        <w:spacing w:line="560" w:lineRule="exact"/>
        <w:ind w:firstLine="617" w:firstLineChars="192"/>
        <w:rPr>
          <w:rFonts w:ascii="楷体_GB2312" w:eastAsia="楷体_GB2312"/>
          <w:b/>
          <w:sz w:val="32"/>
          <w:szCs w:val="32"/>
        </w:rPr>
      </w:pPr>
      <w:r>
        <w:rPr>
          <w:rFonts w:hint="eastAsia" w:ascii="楷体_GB2312" w:eastAsia="楷体_GB2312"/>
          <w:b/>
          <w:sz w:val="32"/>
          <w:szCs w:val="32"/>
        </w:rPr>
        <w:t>（三）综合成绩计算方式</w:t>
      </w:r>
    </w:p>
    <w:p>
      <w:pPr>
        <w:spacing w:line="560" w:lineRule="exact"/>
        <w:rPr>
          <w:rFonts w:asciiTheme="minorHAnsi" w:hAnsiTheme="minorHAnsi" w:eastAsiaTheme="minorEastAsia" w:cstheme="minorBidi"/>
          <w:szCs w:val="22"/>
        </w:rPr>
      </w:pPr>
      <w:r>
        <w:rPr>
          <w:rFonts w:hint="eastAsia" w:eastAsia="仿宋_GB2312"/>
          <w:sz w:val="32"/>
          <w:szCs w:val="32"/>
        </w:rPr>
        <w:t xml:space="preserve">    综合成绩计算: 综合成绩=（笔试总成绩÷2）</w:t>
      </w:r>
      <w:r>
        <w:rPr>
          <w:rFonts w:hint="eastAsia" w:ascii="仿宋_GB2312" w:hAnsi="仿宋" w:eastAsia="仿宋_GB2312" w:cstheme="minorBidi"/>
          <w:sz w:val="32"/>
          <w:szCs w:val="32"/>
          <w:shd w:val="clear" w:color="auto" w:fill="FFFFFF"/>
        </w:rPr>
        <w:t>×</w:t>
      </w:r>
      <w:r>
        <w:rPr>
          <w:rFonts w:hint="eastAsia" w:eastAsia="仿宋_GB2312"/>
          <w:sz w:val="32"/>
          <w:szCs w:val="32"/>
        </w:rPr>
        <w:t>50% + 面试成绩</w:t>
      </w:r>
      <w:r>
        <w:rPr>
          <w:rFonts w:hint="eastAsia" w:ascii="仿宋_GB2312" w:hAnsi="仿宋" w:eastAsia="仿宋_GB2312" w:cstheme="minorBidi"/>
          <w:sz w:val="32"/>
          <w:szCs w:val="32"/>
          <w:shd w:val="clear" w:color="auto" w:fill="FFFFFF"/>
        </w:rPr>
        <w:t>×</w:t>
      </w:r>
      <w:r>
        <w:rPr>
          <w:rFonts w:hint="eastAsia" w:eastAsia="仿宋_GB2312"/>
          <w:sz w:val="32"/>
          <w:szCs w:val="32"/>
        </w:rPr>
        <w:t>50%</w:t>
      </w:r>
    </w:p>
    <w:p>
      <w:pPr>
        <w:spacing w:line="560" w:lineRule="exact"/>
        <w:ind w:firstLine="640" w:firstLineChars="200"/>
        <w:rPr>
          <w:rFonts w:eastAsia="黑体"/>
          <w:sz w:val="32"/>
          <w:szCs w:val="32"/>
          <w:u w:val="single"/>
        </w:rPr>
      </w:pPr>
      <w:r>
        <w:rPr>
          <w:rFonts w:hint="eastAsia" w:eastAsia="黑体"/>
          <w:sz w:val="32"/>
          <w:szCs w:val="32"/>
        </w:rPr>
        <w:t>八、注意事项</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参加面试考生应认真阅读《福建省气象局2021年度考试录用公务员新冠肺炎疫情防控告知书》（见附件2），严格遵守，主动配合招录机关检测和查验，并做好个人防护。</w:t>
      </w:r>
    </w:p>
    <w:p>
      <w:pPr>
        <w:spacing w:line="56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考生要</w:t>
      </w:r>
      <w:r>
        <w:rPr>
          <w:rFonts w:hint="eastAsia" w:eastAsia="仿宋_GB2312"/>
          <w:sz w:val="32"/>
          <w:szCs w:val="32"/>
        </w:rPr>
        <w:t>注意关注</w:t>
      </w:r>
      <w:r>
        <w:rPr>
          <w:rFonts w:eastAsia="仿宋_GB2312"/>
          <w:sz w:val="32"/>
          <w:szCs w:val="32"/>
        </w:rPr>
        <w:t>面试点城市疫情防控要求，严格遵守</w:t>
      </w:r>
      <w:r>
        <w:rPr>
          <w:rFonts w:hint="eastAsia" w:eastAsia="仿宋_GB2312"/>
          <w:sz w:val="32"/>
          <w:szCs w:val="32"/>
        </w:rPr>
        <w:t>相关</w:t>
      </w:r>
      <w:r>
        <w:rPr>
          <w:rFonts w:eastAsia="仿宋_GB2312"/>
          <w:sz w:val="32"/>
          <w:szCs w:val="32"/>
        </w:rPr>
        <w:t>规定，做好行程安排</w:t>
      </w:r>
      <w:r>
        <w:rPr>
          <w:rFonts w:hint="eastAsia" w:eastAsia="仿宋_GB2312"/>
          <w:sz w:val="32"/>
          <w:szCs w:val="32"/>
        </w:rPr>
        <w:t>。</w:t>
      </w:r>
    </w:p>
    <w:p>
      <w:pPr>
        <w:spacing w:line="560" w:lineRule="exact"/>
        <w:ind w:firstLine="640" w:firstLineChars="200"/>
        <w:rPr>
          <w:rFonts w:ascii="仿宋_GB2312" w:eastAsia="仿宋_GB2312"/>
          <w:sz w:val="32"/>
          <w:szCs w:val="32"/>
        </w:rPr>
      </w:pPr>
      <w:r>
        <w:rPr>
          <w:rFonts w:hint="eastAsia" w:eastAsia="黑体"/>
          <w:sz w:val="32"/>
          <w:szCs w:val="32"/>
        </w:rPr>
        <w:t>3．</w:t>
      </w:r>
      <w:r>
        <w:rPr>
          <w:rFonts w:hint="eastAsia" w:ascii="仿宋_GB2312" w:eastAsia="仿宋_GB2312"/>
          <w:sz w:val="32"/>
          <w:szCs w:val="32"/>
        </w:rPr>
        <w:t>面试疫情防控措施将根据疫情防控形势变化随时调整，如因疫情防控要求无法组织面试，将视情另行安排。</w:t>
      </w:r>
    </w:p>
    <w:p>
      <w:pPr>
        <w:spacing w:line="560" w:lineRule="exact"/>
        <w:ind w:firstLine="640" w:firstLineChars="200"/>
        <w:rPr>
          <w:rFonts w:eastAsia="黑体"/>
          <w:sz w:val="32"/>
          <w:szCs w:val="32"/>
        </w:rPr>
      </w:pPr>
      <w:r>
        <w:rPr>
          <w:rFonts w:eastAsia="仿宋_GB2312"/>
          <w:sz w:val="32"/>
          <w:szCs w:val="32"/>
        </w:rPr>
        <w:t>4．</w:t>
      </w:r>
      <w:r>
        <w:rPr>
          <w:rFonts w:hint="eastAsia" w:eastAsia="仿宋_GB2312"/>
          <w:sz w:val="32"/>
          <w:szCs w:val="32"/>
        </w:rPr>
        <w:t>面试时如同一职位考生出现体温超过37.3℃或干咳、乏力等异常状况，招录机关可以视情取消该职位当天面试，面试时间另行确定。</w:t>
      </w:r>
    </w:p>
    <w:p>
      <w:pPr>
        <w:shd w:val="solid" w:color="FFFFFF" w:fill="auto"/>
        <w:autoSpaceDN w:val="0"/>
        <w:spacing w:line="560" w:lineRule="exact"/>
        <w:ind w:firstLine="640"/>
        <w:rPr>
          <w:rFonts w:eastAsia="仿宋_GB2312"/>
          <w:sz w:val="32"/>
          <w:szCs w:val="32"/>
          <w:shd w:val="clear" w:color="auto" w:fill="FFFFFF"/>
        </w:rPr>
      </w:pPr>
      <w:r>
        <w:rPr>
          <w:rFonts w:hint="eastAsia" w:eastAsia="仿宋_GB2312"/>
          <w:sz w:val="32"/>
          <w:szCs w:val="32"/>
          <w:shd w:val="clear" w:color="auto" w:fill="FFFFFF"/>
        </w:rPr>
        <w:t>5．</w:t>
      </w:r>
      <w:r>
        <w:rPr>
          <w:rFonts w:eastAsia="仿宋_GB2312"/>
          <w:sz w:val="32"/>
          <w:szCs w:val="32"/>
          <w:shd w:val="clear" w:color="auto" w:fill="FFFFFF"/>
        </w:rPr>
        <w:t>考生应对个人提供资料的真实性负责。</w:t>
      </w:r>
    </w:p>
    <w:p>
      <w:pPr>
        <w:snapToGrid w:val="0"/>
        <w:spacing w:line="560" w:lineRule="exact"/>
        <w:ind w:firstLine="614" w:firstLineChars="192"/>
        <w:rPr>
          <w:rFonts w:eastAsia="黑体"/>
          <w:sz w:val="32"/>
          <w:szCs w:val="32"/>
          <w:highlight w:val="yellow"/>
          <w:u w:val="single"/>
        </w:rPr>
      </w:pPr>
      <w:r>
        <w:rPr>
          <w:rFonts w:hint="eastAsia" w:ascii="仿宋_GB2312" w:eastAsia="仿宋_GB2312"/>
          <w:sz w:val="32"/>
          <w:szCs w:val="32"/>
        </w:rPr>
        <w:t>6．请广大考生务必保持手机、电子邮箱联系畅通，以便及时通知有关信息。如报名时提供的通讯方式有误或有变化，请及时将变动情况告知招录机关，未及时告知的自行承担相应后果。</w:t>
      </w:r>
      <w:r>
        <w:rPr>
          <w:rFonts w:eastAsia="仿宋_GB2312"/>
          <w:sz w:val="32"/>
          <w:szCs w:val="32"/>
        </w:rPr>
        <w:t>面试前，我单位将随时更新、发布面试有关安排及疫情防控要求等，请考生</w:t>
      </w:r>
      <w:r>
        <w:rPr>
          <w:rFonts w:hint="eastAsia" w:eastAsia="仿宋_GB2312"/>
          <w:sz w:val="32"/>
          <w:szCs w:val="32"/>
        </w:rPr>
        <w:t>务必保持手机联系畅通，</w:t>
      </w:r>
      <w:r>
        <w:rPr>
          <w:rFonts w:eastAsia="仿宋_GB2312"/>
          <w:sz w:val="32"/>
          <w:szCs w:val="32"/>
        </w:rPr>
        <w:t>以免遗漏相关信息。</w:t>
      </w:r>
    </w:p>
    <w:p>
      <w:pPr>
        <w:spacing w:line="560" w:lineRule="exact"/>
        <w:ind w:firstLine="643" w:firstLineChars="200"/>
        <w:rPr>
          <w:rFonts w:eastAsia="方正仿宋简体"/>
          <w:sz w:val="32"/>
        </w:rPr>
      </w:pPr>
      <w:r>
        <w:rPr>
          <w:rFonts w:hint="eastAsia" w:ascii="仿宋_GB2312" w:eastAsia="仿宋_GB2312"/>
          <w:b/>
          <w:sz w:val="32"/>
          <w:szCs w:val="32"/>
        </w:rPr>
        <w:t>联系方式：</w:t>
      </w:r>
      <w:r>
        <w:rPr>
          <w:rFonts w:hint="eastAsia" w:ascii="仿宋_GB2312" w:eastAsia="仿宋_GB2312"/>
          <w:sz w:val="32"/>
          <w:szCs w:val="32"/>
        </w:rPr>
        <w:t>袁倩茜，</w:t>
      </w:r>
      <w:r>
        <w:rPr>
          <w:rFonts w:hint="eastAsia" w:eastAsia="方正仿宋简体"/>
          <w:sz w:val="32"/>
        </w:rPr>
        <w:t>0591-87111390（电话）</w:t>
      </w:r>
    </w:p>
    <w:p>
      <w:pPr>
        <w:spacing w:line="560" w:lineRule="exact"/>
        <w:ind w:firstLine="3520" w:firstLineChars="1100"/>
        <w:rPr>
          <w:rFonts w:ascii="仿宋_GB2312" w:eastAsia="仿宋_GB2312"/>
          <w:sz w:val="32"/>
          <w:szCs w:val="32"/>
        </w:rPr>
      </w:pPr>
      <w:r>
        <w:rPr>
          <w:rFonts w:hint="eastAsia" w:eastAsia="方正仿宋简体"/>
          <w:sz w:val="32"/>
        </w:rPr>
        <w:t>0591-87111390（传真）</w:t>
      </w:r>
      <w:r>
        <w:rPr>
          <w:rFonts w:hint="eastAsia" w:ascii="仿宋_GB2312" w:eastAsia="仿宋_GB2312"/>
          <w:sz w:val="32"/>
          <w:szCs w:val="32"/>
        </w:rPr>
        <w:t xml:space="preserve">          </w:t>
      </w:r>
    </w:p>
    <w:p>
      <w:pPr>
        <w:spacing w:line="560" w:lineRule="exact"/>
        <w:ind w:firstLine="2240" w:firstLineChars="700"/>
        <w:rPr>
          <w:rFonts w:ascii="仿宋_GB2312" w:eastAsia="仿宋_GB2312"/>
          <w:sz w:val="32"/>
          <w:szCs w:val="32"/>
        </w:rPr>
      </w:pPr>
      <w:r>
        <w:rPr>
          <w:rFonts w:hint="eastAsia" w:ascii="仿宋_GB2312" w:eastAsia="仿宋_GB2312"/>
          <w:sz w:val="32"/>
          <w:szCs w:val="32"/>
        </w:rPr>
        <w:t>石  银，</w:t>
      </w:r>
      <w:r>
        <w:rPr>
          <w:rFonts w:hint="eastAsia" w:eastAsia="方正仿宋简体"/>
          <w:sz w:val="32"/>
        </w:rPr>
        <w:t>0591-87113062（电话）</w:t>
      </w:r>
      <w:r>
        <w:rPr>
          <w:rFonts w:hint="eastAsia" w:ascii="仿宋_GB2312" w:eastAsia="仿宋_GB2312"/>
          <w:color w:val="000000" w:themeColor="text1"/>
          <w:sz w:val="32"/>
          <w:szCs w:val="32"/>
          <w14:textFill>
            <w14:solidFill>
              <w14:schemeClr w14:val="tx1"/>
            </w14:solidFill>
          </w14:textFill>
        </w:rPr>
        <w:t xml:space="preserve"> </w:t>
      </w:r>
    </w:p>
    <w:p>
      <w:pPr>
        <w:shd w:val="solid" w:color="FFFFFF" w:fill="auto"/>
        <w:autoSpaceDN w:val="0"/>
        <w:spacing w:line="560" w:lineRule="exact"/>
        <w:ind w:firstLine="640"/>
        <w:rPr>
          <w:color w:val="000000" w:themeColor="text1"/>
          <w:sz w:val="32"/>
          <w:szCs w:val="32"/>
          <w:shd w:val="clear" w:color="auto" w:fill="FFFFFF"/>
          <w14:textFill>
            <w14:solidFill>
              <w14:schemeClr w14:val="tx1"/>
            </w14:solidFill>
          </w14:textFill>
        </w:rPr>
      </w:pPr>
      <w:r>
        <w:rPr>
          <w:rFonts w:eastAsia="仿宋_GB2312"/>
          <w:color w:val="000000" w:themeColor="text1"/>
          <w:sz w:val="32"/>
          <w:szCs w:val="32"/>
          <w:shd w:val="clear" w:color="auto" w:fill="FFFFFF"/>
          <w14:textFill>
            <w14:solidFill>
              <w14:schemeClr w14:val="tx1"/>
            </w14:solidFill>
          </w14:textFill>
        </w:rPr>
        <w:t>欢迎各位考生对我们的工作进行监督。</w:t>
      </w:r>
    </w:p>
    <w:p>
      <w:pPr>
        <w:shd w:val="solid" w:color="FFFFFF" w:fill="auto"/>
        <w:autoSpaceDN w:val="0"/>
        <w:spacing w:line="560" w:lineRule="exact"/>
        <w:ind w:firstLine="640"/>
        <w:rPr>
          <w:rFonts w:eastAsia="仿宋_GB2312"/>
          <w:color w:val="000000" w:themeColor="text1"/>
          <w:sz w:val="32"/>
          <w:szCs w:val="32"/>
          <w:shd w:val="clear" w:color="auto" w:fill="FFFFFF"/>
          <w14:textFill>
            <w14:solidFill>
              <w14:schemeClr w14:val="tx1"/>
            </w14:solidFill>
          </w14:textFill>
        </w:rPr>
      </w:pPr>
    </w:p>
    <w:p>
      <w:pPr>
        <w:spacing w:line="56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附件：1. 面试分数线及进入面试人员名单</w:t>
      </w:r>
    </w:p>
    <w:p>
      <w:pPr>
        <w:spacing w:line="560" w:lineRule="exact"/>
        <w:ind w:left="1918" w:leftChars="304" w:hanging="1280" w:hangingChars="4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 xml:space="preserve">      2.</w:t>
      </w:r>
      <w:r>
        <w:rPr>
          <w:rFonts w:hint="eastAsia" w:eastAsia="仿宋_GB2312"/>
          <w:sz w:val="32"/>
          <w:szCs w:val="32"/>
        </w:rPr>
        <w:t>《福建省气象局2021年度考试录用公务员新冠肺炎疫情防控告知书》</w:t>
      </w:r>
    </w:p>
    <w:p>
      <w:pPr>
        <w:spacing w:line="56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3. 面试确认内容（样式）</w:t>
      </w:r>
    </w:p>
    <w:p>
      <w:pPr>
        <w:spacing w:line="56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4. 放弃面试资格声明（样式）</w:t>
      </w:r>
    </w:p>
    <w:p>
      <w:pPr>
        <w:spacing w:line="56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5.《报名推荐表（适用于普通高等院校应届毕业生）》</w:t>
      </w:r>
    </w:p>
    <w:p>
      <w:pPr>
        <w:spacing w:line="56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6.《报名推荐表（适用于社会在职人员）》</w:t>
      </w:r>
    </w:p>
    <w:p>
      <w:pPr>
        <w:shd w:val="solid" w:color="FFFFFF" w:fill="auto"/>
        <w:autoSpaceDN w:val="0"/>
        <w:spacing w:line="560" w:lineRule="exact"/>
        <w:rPr>
          <w:color w:val="000000" w:themeColor="text1"/>
          <w:sz w:val="32"/>
          <w:szCs w:val="32"/>
          <w:shd w:val="clear" w:color="auto" w:fill="FFFFFF"/>
          <w14:textFill>
            <w14:solidFill>
              <w14:schemeClr w14:val="tx1"/>
            </w14:solidFill>
          </w14:textFill>
        </w:rPr>
      </w:pPr>
    </w:p>
    <w:p>
      <w:pPr>
        <w:shd w:val="solid" w:color="FFFFFF" w:fill="auto"/>
        <w:autoSpaceDN w:val="0"/>
        <w:spacing w:line="560" w:lineRule="exact"/>
        <w:rPr>
          <w:color w:val="000000" w:themeColor="text1"/>
          <w:sz w:val="32"/>
          <w:szCs w:val="32"/>
          <w:shd w:val="clear" w:color="auto" w:fill="FFFFFF"/>
          <w14:textFill>
            <w14:solidFill>
              <w14:schemeClr w14:val="tx1"/>
            </w14:solidFill>
          </w14:textFill>
        </w:rPr>
      </w:pPr>
    </w:p>
    <w:p>
      <w:pPr>
        <w:shd w:val="solid" w:color="FFFFFF" w:fill="auto"/>
        <w:autoSpaceDN w:val="0"/>
        <w:spacing w:line="560" w:lineRule="exact"/>
        <w:ind w:firstLine="4000" w:firstLineChars="1250"/>
        <w:rPr>
          <w:rFonts w:ascii="仿宋_GB2312" w:eastAsia="仿宋_GB2312"/>
          <w:color w:val="000000" w:themeColor="text1"/>
          <w:sz w:val="32"/>
          <w:szCs w:val="32"/>
          <w:shd w:val="clear" w:color="auto" w:fill="FFFFFF"/>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shd w:val="clear" w:color="auto" w:fill="FFFFFF"/>
          <w14:textFill>
            <w14:solidFill>
              <w14:schemeClr w14:val="tx1"/>
            </w14:solidFill>
          </w14:textFill>
        </w:rPr>
        <w:t>福建省</w:t>
      </w:r>
      <w:r>
        <w:rPr>
          <w:rFonts w:hint="eastAsia" w:ascii="仿宋_GB2312" w:eastAsia="仿宋_GB2312"/>
          <w:color w:val="000000" w:themeColor="text1"/>
          <w:sz w:val="32"/>
          <w:szCs w:val="32"/>
          <w:shd w:val="clear" w:color="auto" w:fill="FFFFFF"/>
          <w14:textFill>
            <w14:solidFill>
              <w14:schemeClr w14:val="tx1"/>
            </w14:solidFill>
          </w14:textFill>
        </w:rPr>
        <w:t>气象局人事处</w:t>
      </w:r>
    </w:p>
    <w:p>
      <w:pPr>
        <w:spacing w:line="560" w:lineRule="exact"/>
        <w:ind w:firstLine="4960" w:firstLineChars="1550"/>
        <w:rPr>
          <w:rFonts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2021年</w:t>
      </w:r>
      <w:r>
        <w:rPr>
          <w:rFonts w:ascii="仿宋_GB2312" w:eastAsia="仿宋_GB2312"/>
          <w:color w:val="000000" w:themeColor="text1"/>
          <w:sz w:val="32"/>
          <w:szCs w:val="32"/>
          <w:shd w:val="clear" w:color="auto" w:fill="FFFFFF"/>
          <w14:textFill>
            <w14:solidFill>
              <w14:schemeClr w14:val="tx1"/>
            </w14:solidFill>
          </w14:textFill>
        </w:rPr>
        <w:t>3</w:t>
      </w:r>
      <w:r>
        <w:rPr>
          <w:rFonts w:hint="eastAsia" w:ascii="仿宋_GB2312" w:eastAsia="仿宋_GB2312"/>
          <w:color w:val="000000" w:themeColor="text1"/>
          <w:sz w:val="32"/>
          <w:szCs w:val="32"/>
          <w:shd w:val="clear" w:color="auto" w:fill="FFFFFF"/>
          <w14:textFill>
            <w14:solidFill>
              <w14:schemeClr w14:val="tx1"/>
            </w14:solidFill>
          </w14:textFill>
        </w:rPr>
        <w:t>月10 日</w:t>
      </w: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附件1</w:t>
      </w:r>
    </w:p>
    <w:p>
      <w:pPr>
        <w:spacing w:line="580" w:lineRule="exact"/>
        <w:rPr>
          <w:rFonts w:eastAsia="黑体"/>
          <w:bCs/>
          <w:color w:val="000000" w:themeColor="text1"/>
          <w:spacing w:val="8"/>
          <w:sz w:val="32"/>
          <w:szCs w:val="32"/>
          <w14:textFill>
            <w14:solidFill>
              <w14:schemeClr w14:val="tx1"/>
            </w14:solidFill>
          </w14:textFill>
        </w:rPr>
      </w:pPr>
    </w:p>
    <w:p>
      <w:pPr>
        <w:shd w:val="solid" w:color="FFFFFF" w:fill="auto"/>
        <w:autoSpaceDN w:val="0"/>
        <w:spacing w:line="528" w:lineRule="auto"/>
        <w:jc w:val="center"/>
        <w:rPr>
          <w:rFonts w:eastAsia="黑体"/>
          <w:b/>
          <w:color w:val="000000" w:themeColor="text1"/>
          <w:sz w:val="32"/>
          <w:szCs w:val="32"/>
          <w:shd w:val="clear" w:color="auto" w:fill="FFFFFF"/>
          <w14:textFill>
            <w14:solidFill>
              <w14:schemeClr w14:val="tx1"/>
            </w14:solidFill>
          </w14:textFill>
        </w:rPr>
      </w:pPr>
      <w:r>
        <w:rPr>
          <w:rFonts w:eastAsia="黑体"/>
          <w:b/>
          <w:color w:val="000000" w:themeColor="text1"/>
          <w:sz w:val="32"/>
          <w:szCs w:val="32"/>
          <w:shd w:val="clear" w:color="auto" w:fill="FFFFFF"/>
          <w14:textFill>
            <w14:solidFill>
              <w14:schemeClr w14:val="tx1"/>
            </w14:solidFill>
          </w14:textFill>
        </w:rPr>
        <w:t>面试人员名单</w:t>
      </w:r>
    </w:p>
    <w:tbl>
      <w:tblPr>
        <w:tblStyle w:val="8"/>
        <w:tblW w:w="9087" w:type="dxa"/>
        <w:jc w:val="center"/>
        <w:tblLayout w:type="autofit"/>
        <w:tblCellMar>
          <w:top w:w="0" w:type="dxa"/>
          <w:left w:w="108" w:type="dxa"/>
          <w:bottom w:w="0" w:type="dxa"/>
          <w:right w:w="108" w:type="dxa"/>
        </w:tblCellMar>
      </w:tblPr>
      <w:tblGrid>
        <w:gridCol w:w="2800"/>
        <w:gridCol w:w="986"/>
        <w:gridCol w:w="1060"/>
        <w:gridCol w:w="2020"/>
        <w:gridCol w:w="1229"/>
        <w:gridCol w:w="992"/>
      </w:tblGrid>
      <w:tr>
        <w:tblPrEx>
          <w:tblCellMar>
            <w:top w:w="0" w:type="dxa"/>
            <w:left w:w="108" w:type="dxa"/>
            <w:bottom w:w="0" w:type="dxa"/>
            <w:right w:w="108" w:type="dxa"/>
          </w:tblCellMar>
        </w:tblPrEx>
        <w:trPr>
          <w:trHeight w:val="270" w:hRule="atLeast"/>
          <w:jc w:val="center"/>
        </w:trPr>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职位名称及代码</w:t>
            </w: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进入面试最低分数</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姓名</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准考证号</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面试　　　时间</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备注</w:t>
            </w:r>
          </w:p>
        </w:tc>
      </w:tr>
      <w:tr>
        <w:tblPrEx>
          <w:tblCellMar>
            <w:top w:w="0" w:type="dxa"/>
            <w:left w:w="108" w:type="dxa"/>
            <w:bottom w:w="0" w:type="dxa"/>
            <w:right w:w="108" w:type="dxa"/>
          </w:tblCellMar>
        </w:tblPrEx>
        <w:trPr>
          <w:trHeight w:val="270" w:hRule="atLeast"/>
          <w:jc w:val="center"/>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asciiTheme="minorEastAsia" w:hAnsiTheme="minorEastAsia" w:eastAsiaTheme="minorEastAsia"/>
                <w:color w:val="000000" w:themeColor="text1"/>
                <w:kern w:val="0"/>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福建省三明市气象局    办公室一级科员</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r>
              <w:rPr>
                <w:rFonts w:asciiTheme="minorEastAsia" w:hAnsiTheme="minorEastAsia" w:eastAsiaTheme="minorEastAsia"/>
                <w:color w:val="000000" w:themeColor="text1"/>
                <w:sz w:val="22"/>
                <w:szCs w:val="22"/>
                <w14:textFill>
                  <w14:solidFill>
                    <w14:schemeClr w14:val="tx1"/>
                  </w14:solidFill>
                </w14:textFill>
              </w:rPr>
              <w:t>400110001001</w:t>
            </w:r>
            <w:r>
              <w:rPr>
                <w:rFonts w:hint="eastAsia" w:cs="宋体" w:asciiTheme="minorEastAsia" w:hAnsiTheme="minorEastAsia" w:eastAsiaTheme="minorEastAsia"/>
                <w:color w:val="000000" w:themeColor="text1"/>
                <w:kern w:val="0"/>
                <w:sz w:val="22"/>
                <w:szCs w:val="22"/>
                <w14:textFill>
                  <w14:solidFill>
                    <w14:schemeClr w14:val="tx1"/>
                  </w14:solidFill>
                </w14:textFill>
              </w:rPr>
              <w:t>）</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113.4</w:t>
            </w:r>
          </w:p>
        </w:tc>
        <w:tc>
          <w:tcPr>
            <w:tcW w:w="106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傅金辉</w:t>
            </w:r>
          </w:p>
        </w:tc>
        <w:tc>
          <w:tcPr>
            <w:tcW w:w="202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153235020901730</w:t>
            </w:r>
          </w:p>
        </w:tc>
        <w:tc>
          <w:tcPr>
            <w:tcW w:w="1229" w:type="dxa"/>
            <w:vMerge w:val="restart"/>
            <w:tcBorders>
              <w:top w:val="nil"/>
              <w:left w:val="nil"/>
              <w:right w:val="single" w:color="auto" w:sz="4" w:space="0"/>
            </w:tcBorders>
            <w:shd w:val="clear" w:color="auto" w:fill="auto"/>
            <w:noWrap/>
            <w:vAlign w:val="center"/>
          </w:tcPr>
          <w:p>
            <w:pPr>
              <w:widowControl/>
              <w:spacing w:line="320" w:lineRule="exact"/>
              <w:ind w:left="-13" w:leftChars="-6"/>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2021年   3月26日</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林章玲</w:t>
            </w:r>
          </w:p>
        </w:tc>
        <w:tc>
          <w:tcPr>
            <w:tcW w:w="202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sz w:val="22"/>
                <w:szCs w:val="22"/>
              </w:rPr>
            </w:pPr>
            <w:r>
              <w:rPr>
                <w:rFonts w:asciiTheme="minorEastAsia" w:hAnsiTheme="minorEastAsia" w:eastAsiaTheme="minorEastAsia"/>
                <w:sz w:val="22"/>
                <w:szCs w:val="22"/>
              </w:rPr>
              <w:t>153235101301406</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王诗杰</w:t>
            </w:r>
          </w:p>
        </w:tc>
        <w:tc>
          <w:tcPr>
            <w:tcW w:w="202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153235101802209</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50" w:hRule="atLeast"/>
          <w:jc w:val="center"/>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福建省平潭综合实验区气象局业务科技科一级科员 （400149002001）</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118.8</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张司琪</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153235100202326</w:t>
            </w:r>
          </w:p>
        </w:tc>
        <w:tc>
          <w:tcPr>
            <w:tcW w:w="1229" w:type="dxa"/>
            <w:vMerge w:val="continue"/>
            <w:tcBorders>
              <w:left w:val="nil"/>
              <w:right w:val="single" w:color="auto" w:sz="4" w:space="0"/>
            </w:tcBorders>
            <w:shd w:val="clear" w:color="auto" w:fill="auto"/>
            <w:noWrap/>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88"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李青松</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153235101400205</w:t>
            </w:r>
          </w:p>
        </w:tc>
        <w:tc>
          <w:tcPr>
            <w:tcW w:w="1229" w:type="dxa"/>
            <w:vMerge w:val="continue"/>
            <w:tcBorders>
              <w:left w:val="nil"/>
              <w:right w:val="single" w:color="auto" w:sz="4" w:space="0"/>
            </w:tcBorders>
            <w:shd w:val="clear" w:color="auto" w:fill="auto"/>
            <w:noWrap/>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12"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themeColor="text1"/>
                <w:kern w:val="0"/>
                <w:sz w:val="22"/>
                <w:szCs w:val="22"/>
                <w14:textFill>
                  <w14:solidFill>
                    <w14:schemeClr w14:val="tx1"/>
                  </w14:solidFill>
                </w14:textFill>
              </w:rPr>
              <w:t>赖燕冰</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153244010800508</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92" w:hRule="atLeast"/>
          <w:jc w:val="center"/>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福建省厦门市翔安区气象局应急减灾科四级主任科员及以下      （400149003001）</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117.8</w:t>
            </w: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芮  雪</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153232010806901</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胡雅君</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153235020202225</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叶龙彬</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153235021701929</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bl>
    <w:p>
      <w:pPr>
        <w:spacing w:line="580" w:lineRule="exact"/>
        <w:jc w:val="left"/>
        <w:rPr>
          <w:rFonts w:cs="宋体" w:asciiTheme="minorEastAsia" w:hAnsiTheme="minorEastAsia" w:eastAsiaTheme="minorEastAsia"/>
          <w:b/>
          <w:color w:val="000000" w:themeColor="text1"/>
          <w:kern w:val="0"/>
          <w:sz w:val="22"/>
          <w:szCs w:val="22"/>
          <w14:textFill>
            <w14:solidFill>
              <w14:schemeClr w14:val="tx1"/>
            </w14:solidFill>
          </w14:textFill>
        </w:rPr>
      </w:pPr>
      <w:r>
        <w:rPr>
          <w:rFonts w:hint="eastAsia" w:cs="宋体" w:asciiTheme="minorEastAsia" w:hAnsiTheme="minorEastAsia" w:eastAsiaTheme="minorEastAsia"/>
          <w:b/>
          <w:color w:val="000000" w:themeColor="text1"/>
          <w:kern w:val="0"/>
          <w:sz w:val="22"/>
          <w:szCs w:val="22"/>
          <w14:textFill>
            <w14:solidFill>
              <w14:schemeClr w14:val="tx1"/>
            </w14:solidFill>
          </w14:textFill>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14:textFill>
            <w14:solidFill>
              <w14:schemeClr w14:val="tx1"/>
            </w14:solidFill>
          </w14:textFill>
        </w:rPr>
        <w:t>。</w:t>
      </w: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r>
        <w:rPr>
          <w:rFonts w:hint="eastAsia" w:ascii="黑体" w:hAnsi="黑体" w:eastAsia="黑体"/>
          <w:sz w:val="32"/>
          <w:szCs w:val="32"/>
        </w:rPr>
        <w:t>附件2</w:t>
      </w:r>
      <w:r>
        <w:rPr>
          <w:rFonts w:ascii="黑体" w:hAnsi="黑体" w:eastAsia="黑体"/>
          <w:sz w:val="32"/>
          <w:szCs w:val="32"/>
        </w:rPr>
        <w:t xml:space="preserve"> </w:t>
      </w:r>
    </w:p>
    <w:p>
      <w:pPr>
        <w:widowControl/>
        <w:spacing w:line="320" w:lineRule="exact"/>
        <w:jc w:val="center"/>
        <w:rPr>
          <w:rFonts w:ascii="宋体" w:hAnsi="宋体" w:cs="宋体"/>
          <w:color w:val="000000" w:themeColor="text1"/>
          <w:kern w:val="0"/>
          <w:sz w:val="22"/>
          <w:szCs w:val="22"/>
          <w14:textFill>
            <w14:solidFill>
              <w14:schemeClr w14:val="tx1"/>
            </w14:solidFill>
          </w14:textFill>
        </w:rPr>
      </w:pPr>
    </w:p>
    <w:p>
      <w:pPr>
        <w:spacing w:line="580" w:lineRule="exact"/>
        <w:jc w:val="center"/>
        <w:rPr>
          <w:rFonts w:ascii="黑体" w:hAnsi="黑体" w:eastAsia="黑体"/>
          <w:sz w:val="32"/>
          <w:szCs w:val="32"/>
        </w:rPr>
      </w:pPr>
      <w:r>
        <w:rPr>
          <w:rFonts w:hint="eastAsia" w:ascii="黑体" w:hAnsi="黑体" w:eastAsia="黑体"/>
          <w:sz w:val="32"/>
          <w:szCs w:val="32"/>
        </w:rPr>
        <w:t>福建省气象局2021年度考试录用公务员</w:t>
      </w:r>
    </w:p>
    <w:p>
      <w:pPr>
        <w:spacing w:line="580" w:lineRule="exact"/>
        <w:jc w:val="center"/>
        <w:rPr>
          <w:rFonts w:ascii="黑体" w:hAnsi="黑体" w:eastAsia="黑体"/>
          <w:bCs/>
          <w:color w:val="000000" w:themeColor="text1"/>
          <w:spacing w:val="8"/>
          <w:sz w:val="32"/>
          <w:szCs w:val="32"/>
          <w14:textFill>
            <w14:solidFill>
              <w14:schemeClr w14:val="tx1"/>
            </w14:solidFill>
          </w14:textFill>
        </w:rPr>
      </w:pPr>
      <w:r>
        <w:rPr>
          <w:rFonts w:hint="eastAsia" w:ascii="黑体" w:hAnsi="黑体" w:eastAsia="黑体"/>
          <w:sz w:val="32"/>
          <w:szCs w:val="32"/>
        </w:rPr>
        <w:t>新冠肺炎疫情防控告知书</w:t>
      </w:r>
    </w:p>
    <w:p>
      <w:pPr>
        <w:spacing w:line="580" w:lineRule="exact"/>
        <w:rPr>
          <w:rFonts w:eastAsia="黑体"/>
          <w:bCs/>
          <w:color w:val="000000" w:themeColor="text1"/>
          <w:spacing w:val="8"/>
          <w:sz w:val="32"/>
          <w:szCs w:val="32"/>
          <w14:textFill>
            <w14:solidFill>
              <w14:schemeClr w14:val="tx1"/>
            </w14:solidFill>
          </w14:textFill>
        </w:rPr>
      </w:pPr>
    </w:p>
    <w:p>
      <w:pPr>
        <w:spacing w:line="560" w:lineRule="exact"/>
        <w:ind w:firstLine="672" w:firstLineChars="200"/>
        <w:rPr>
          <w:rFonts w:ascii="仿宋_GB2312" w:hAnsi="宋体" w:eastAsia="仿宋_GB2312"/>
          <w:sz w:val="32"/>
          <w:szCs w:val="32"/>
        </w:rPr>
      </w:pPr>
      <w:r>
        <w:rPr>
          <w:rFonts w:hint="eastAsia" w:eastAsia="黑体"/>
          <w:bCs/>
          <w:color w:val="000000" w:themeColor="text1"/>
          <w:spacing w:val="8"/>
          <w:sz w:val="32"/>
          <w:szCs w:val="32"/>
          <w14:textFill>
            <w14:solidFill>
              <w14:schemeClr w14:val="tx1"/>
            </w14:solidFill>
          </w14:textFill>
        </w:rPr>
        <w:t xml:space="preserve"> </w:t>
      </w:r>
      <w:r>
        <w:rPr>
          <w:rFonts w:hint="eastAsia" w:ascii="黑体" w:hAnsi="黑体" w:eastAsia="黑体"/>
          <w:sz w:val="32"/>
          <w:szCs w:val="32"/>
        </w:rPr>
        <w:t>一、做好防疫准备。</w:t>
      </w:r>
      <w:r>
        <w:rPr>
          <w:rFonts w:hint="eastAsia" w:ascii="仿宋_GB2312" w:hAnsi="宋体" w:eastAsia="仿宋_GB2312"/>
          <w:sz w:val="32"/>
          <w:szCs w:val="32"/>
        </w:rPr>
        <w:t>进入面试考生应自备口罩，除身份确认、面试答题环节需摘除口罩以外，应全程佩戴，做好个人防护。</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面试报到及面试当天须携带本人手机以便现场核查“八闽健康码”。“八闽健康码”为绿码并报告旅居史，经现场测量体温正常（＜37.3℃）者方可进入考点。对持“八闽健康码”非绿码的考生和来自国内疫情中高风险地区（疫情风险等级查询见后）、面试前14天内有国（境）外旅居史以及与新冠病毒肺炎确诊或疑似病例有密切接触史的考生，还须提供面试前7天内新冠病毒核酸检测阴性证明（核酸检测机构查询见后）。</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面试当天因体温异常（≥37.3℃），经工作人员复检，体温正常的，可进入考场参加考试；复检仍高出37.3℃的，应配合安排至医院发热门诊就诊，不得参加当日面试。请广大考生做好相关准备。</w:t>
      </w:r>
    </w:p>
    <w:p>
      <w:pPr>
        <w:spacing w:line="560" w:lineRule="exact"/>
        <w:ind w:firstLine="640" w:firstLineChars="200"/>
        <w:rPr>
          <w:rFonts w:eastAsia="黑体"/>
          <w:bCs/>
          <w:color w:val="000000" w:themeColor="text1"/>
          <w:spacing w:val="8"/>
          <w:sz w:val="32"/>
          <w:szCs w:val="32"/>
          <w14:textFill>
            <w14:solidFill>
              <w14:schemeClr w14:val="tx1"/>
            </w14:solidFill>
          </w14:textFill>
        </w:rPr>
      </w:pPr>
      <w:r>
        <w:rPr>
          <w:rFonts w:hint="eastAsia" w:ascii="黑体" w:hAnsi="黑体" w:eastAsia="黑体"/>
          <w:sz w:val="32"/>
          <w:szCs w:val="32"/>
        </w:rPr>
        <w:t>二、递交《健康申明卡及安全考试承诺书》。</w:t>
      </w:r>
      <w:r>
        <w:rPr>
          <w:rFonts w:hint="eastAsia" w:ascii="仿宋_GB2312" w:hAnsi="宋体" w:eastAsia="仿宋_GB2312"/>
          <w:sz w:val="32"/>
          <w:szCs w:val="32"/>
        </w:rPr>
        <w:t>请考生认真阅读和签署《福建省气象局2021年度考试录用公务员健康申明卡及安全考试承诺书》（详见后），于面试报到当天递交。承诺已知悉告知事项、证明义务和防疫要求，自愿承担因不实承诺应承担的相关责任并接受相应处理。凡隐瞒或谎报旅居史、接触史、健康状况等疫情防控重点信息，不配合工作人员进行防疫检测、询问、排查、送诊等造成严重后果的，取消其相应资格，如有违法行为，将依法追究其法律责任。</w:t>
      </w:r>
    </w:p>
    <w:p>
      <w:pPr>
        <w:spacing w:line="580" w:lineRule="exact"/>
        <w:rPr>
          <w:rFonts w:eastAsia="黑体"/>
          <w:bCs/>
          <w:color w:val="000000" w:themeColor="text1"/>
          <w:spacing w:val="8"/>
          <w:sz w:val="32"/>
          <w:szCs w:val="32"/>
          <w14:textFill>
            <w14:solidFill>
              <w14:schemeClr w14:val="tx1"/>
            </w14:solidFill>
          </w14:textFill>
        </w:rPr>
      </w:pPr>
    </w:p>
    <w:p>
      <w:pPr>
        <w:widowControl/>
        <w:spacing w:line="345" w:lineRule="atLeast"/>
        <w:rPr>
          <w:rFonts w:ascii="仿宋" w:hAnsi="仿宋" w:eastAsia="仿宋" w:cs="宋体"/>
          <w:b/>
          <w:kern w:val="0"/>
          <w:sz w:val="32"/>
        </w:rPr>
      </w:pPr>
      <w:r>
        <w:rPr>
          <w:rFonts w:hint="eastAsia" w:eastAsia="黑体"/>
          <w:bCs/>
          <w:color w:val="000000" w:themeColor="text1"/>
          <w:spacing w:val="8"/>
          <w:sz w:val="32"/>
          <w:szCs w:val="32"/>
          <w14:textFill>
            <w14:solidFill>
              <w14:schemeClr w14:val="tx1"/>
            </w14:solidFill>
          </w14:textFill>
        </w:rPr>
        <w:t xml:space="preserve">    </w:t>
      </w:r>
      <w:r>
        <w:rPr>
          <w:rFonts w:hint="eastAsia" w:ascii="仿宋_GB2312" w:hAnsi="宋体" w:eastAsia="仿宋_GB2312"/>
          <w:b/>
          <w:sz w:val="32"/>
          <w:szCs w:val="32"/>
        </w:rPr>
        <w:t>疫情风险等级查询：</w:t>
      </w:r>
    </w:p>
    <w:p>
      <w:pPr>
        <w:ind w:right="160"/>
        <w:jc w:val="left"/>
        <w:rPr>
          <w:rFonts w:ascii="仿宋_GB2312" w:hAnsi="宋体" w:eastAsia="仿宋_GB2312"/>
          <w:sz w:val="32"/>
          <w:szCs w:val="32"/>
        </w:rPr>
      </w:pPr>
      <w:r>
        <w:rPr>
          <w:rFonts w:hint="eastAsia" w:ascii="仿宋_GB2312" w:hAnsi="宋体" w:eastAsia="仿宋_GB2312"/>
          <w:sz w:val="32"/>
          <w:szCs w:val="32"/>
        </w:rPr>
        <w:drawing>
          <wp:inline distT="0" distB="0" distL="0" distR="0">
            <wp:extent cx="3219450" cy="3219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2058" cy="3222058"/>
                    </a:xfrm>
                    <a:prstGeom prst="rect">
                      <a:avLst/>
                    </a:prstGeom>
                  </pic:spPr>
                </pic:pic>
              </a:graphicData>
            </a:graphic>
          </wp:inline>
        </w:drawing>
      </w:r>
    </w:p>
    <w:p>
      <w:pPr>
        <w:widowControl/>
        <w:spacing w:line="345" w:lineRule="atLeast"/>
        <w:rPr>
          <w:rFonts w:ascii="仿宋" w:hAnsi="仿宋" w:eastAsia="仿宋" w:cs="宋体"/>
          <w:kern w:val="0"/>
          <w:sz w:val="32"/>
        </w:rPr>
      </w:pPr>
    </w:p>
    <w:p>
      <w:pPr>
        <w:widowControl/>
        <w:spacing w:line="345" w:lineRule="atLeast"/>
        <w:ind w:firstLine="675" w:firstLineChars="200"/>
        <w:rPr>
          <w:rFonts w:ascii="仿宋_GB2312" w:hAnsi="仿宋" w:eastAsia="仿宋_GB2312" w:cs="Helvetica"/>
          <w:b/>
          <w:kern w:val="0"/>
          <w:sz w:val="32"/>
          <w:szCs w:val="21"/>
        </w:rPr>
      </w:pPr>
      <w:r>
        <w:rPr>
          <w:rFonts w:hint="eastAsia" w:ascii="仿宋_GB2312" w:eastAsia="仿宋_GB2312"/>
          <w:b/>
          <w:bCs/>
          <w:color w:val="000000" w:themeColor="text1"/>
          <w:spacing w:val="8"/>
          <w:sz w:val="32"/>
          <w:szCs w:val="32"/>
          <w14:textFill>
            <w14:solidFill>
              <w14:schemeClr w14:val="tx1"/>
            </w14:solidFill>
          </w14:textFill>
        </w:rPr>
        <w:t>核酸检测机构查询：</w:t>
      </w:r>
    </w:p>
    <w:p>
      <w:pPr>
        <w:widowControl/>
        <w:spacing w:line="345" w:lineRule="atLeast"/>
        <w:rPr>
          <w:rFonts w:ascii="宋体" w:hAnsi="宋体" w:cs="宋体"/>
          <w:kern w:val="0"/>
          <w:sz w:val="28"/>
        </w:rPr>
      </w:pPr>
      <w:bookmarkStart w:id="0" w:name="_GoBack"/>
      <w:r>
        <w:rPr>
          <w:rFonts w:ascii="宋体" w:hAnsi="宋体" w:cs="宋体"/>
          <w:kern w:val="0"/>
          <w:sz w:val="28"/>
        </w:rPr>
        <w:drawing>
          <wp:inline distT="0" distB="0" distL="0" distR="0">
            <wp:extent cx="3425825" cy="352425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t="10397" b="28545"/>
                    <a:stretch>
                      <a:fillRect/>
                    </a:stretch>
                  </pic:blipFill>
                  <pic:spPr>
                    <a:xfrm>
                      <a:off x="0" y="0"/>
                      <a:ext cx="3426051" cy="3524250"/>
                    </a:xfrm>
                    <a:prstGeom prst="rect">
                      <a:avLst/>
                    </a:prstGeom>
                    <a:noFill/>
                    <a:ln>
                      <a:noFill/>
                    </a:ln>
                  </pic:spPr>
                </pic:pic>
              </a:graphicData>
            </a:graphic>
          </wp:inline>
        </w:drawing>
      </w:r>
      <w:bookmarkEnd w:id="0"/>
    </w:p>
    <w:p>
      <w:pPr>
        <w:jc w:val="center"/>
        <w:rPr>
          <w:rFonts w:ascii="方正小标宋简体" w:hAnsi="宋体" w:eastAsia="方正小标宋简体"/>
          <w:sz w:val="40"/>
          <w:szCs w:val="32"/>
        </w:rPr>
      </w:pPr>
      <w:r>
        <w:rPr>
          <w:rFonts w:hint="eastAsia" w:ascii="方正小标宋简体" w:hAnsi="宋体" w:eastAsia="方正小标宋简体"/>
          <w:sz w:val="40"/>
          <w:szCs w:val="32"/>
        </w:rPr>
        <w:t>福建省气象局2021年度考试录用公务员</w:t>
      </w:r>
    </w:p>
    <w:p>
      <w:pPr>
        <w:jc w:val="center"/>
        <w:rPr>
          <w:rFonts w:ascii="方正小标宋简体" w:hAnsi="Helvetica" w:eastAsia="方正小标宋简体" w:cs="Helvetica"/>
          <w:b/>
          <w:kern w:val="0"/>
          <w:sz w:val="36"/>
          <w:szCs w:val="32"/>
        </w:rPr>
      </w:pPr>
      <w:r>
        <w:rPr>
          <w:rFonts w:hint="eastAsia" w:ascii="方正小标宋简体" w:hAnsi="宋体" w:eastAsia="方正小标宋简体"/>
          <w:sz w:val="40"/>
          <w:szCs w:val="32"/>
        </w:rPr>
        <w:t>健康申明卡及安全考试承诺书</w:t>
      </w:r>
    </w:p>
    <w:p>
      <w:pPr>
        <w:ind w:firstLine="658"/>
        <w:rPr>
          <w:rFonts w:ascii="Helvetica" w:hAnsi="Helvetica" w:cs="Helvetica"/>
          <w:kern w:val="0"/>
          <w:sz w:val="24"/>
          <w:szCs w:val="32"/>
        </w:rPr>
      </w:pPr>
    </w:p>
    <w:tbl>
      <w:tblPr>
        <w:tblStyle w:val="8"/>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7" w:type="dxa"/>
            <w:shd w:val="clear" w:color="auto" w:fill="auto"/>
            <w:vAlign w:val="center"/>
          </w:tcPr>
          <w:p>
            <w:pPr>
              <w:jc w:val="left"/>
              <w:rPr>
                <w:rFonts w:ascii="宋体" w:hAnsi="宋体" w:cs="宋体"/>
                <w:kern w:val="0"/>
                <w:sz w:val="24"/>
                <w:szCs w:val="21"/>
              </w:rPr>
            </w:pPr>
            <w:r>
              <w:rPr>
                <w:rFonts w:hint="eastAsia" w:ascii="宋体" w:hAnsi="宋体" w:cs="宋体"/>
                <w:kern w:val="0"/>
                <w:sz w:val="24"/>
                <w:szCs w:val="21"/>
              </w:rPr>
              <w:t>1.本人过去14日内，是否出现发热、干咳、乏力、鼻塞、流涕、咽痛、腹泻等症状。</w:t>
            </w:r>
          </w:p>
        </w:tc>
        <w:tc>
          <w:tcPr>
            <w:tcW w:w="1418" w:type="dxa"/>
            <w:shd w:val="clear" w:color="auto" w:fill="auto"/>
            <w:vAlign w:val="center"/>
          </w:tcPr>
          <w:p>
            <w:pPr>
              <w:jc w:val="center"/>
              <w:rPr>
                <w:rFonts w:ascii="宋体" w:hAnsi="宋体" w:cs="宋体"/>
                <w:kern w:val="0"/>
                <w:sz w:val="24"/>
                <w:szCs w:val="21"/>
              </w:rPr>
            </w:pPr>
            <w:r>
              <w:rPr>
                <w:rFonts w:hint="eastAsia" w:ascii="宋体" w:hAnsi="宋体" w:cs="宋体"/>
                <w:kern w:val="0"/>
                <w:sz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797" w:type="dxa"/>
            <w:shd w:val="clear" w:color="auto" w:fill="auto"/>
            <w:vAlign w:val="center"/>
          </w:tcPr>
          <w:p>
            <w:pPr>
              <w:jc w:val="left"/>
              <w:rPr>
                <w:rFonts w:ascii="宋体" w:hAnsi="宋体" w:cs="宋体"/>
                <w:kern w:val="0"/>
                <w:sz w:val="24"/>
                <w:szCs w:val="21"/>
              </w:rPr>
            </w:pPr>
            <w:r>
              <w:rPr>
                <w:rFonts w:hint="eastAsia" w:ascii="宋体" w:hAnsi="宋体" w:cs="宋体"/>
                <w:kern w:val="0"/>
                <w:sz w:val="24"/>
                <w:szCs w:val="21"/>
              </w:rPr>
              <w:t>2.本人是否属于新冠肺炎确诊病例、无症状感染者。</w:t>
            </w:r>
          </w:p>
        </w:tc>
        <w:tc>
          <w:tcPr>
            <w:tcW w:w="1418" w:type="dxa"/>
            <w:shd w:val="clear" w:color="auto" w:fill="auto"/>
            <w:vAlign w:val="center"/>
          </w:tcPr>
          <w:p>
            <w:pPr>
              <w:jc w:val="center"/>
              <w:rPr>
                <w:rFonts w:ascii="宋体" w:hAnsi="宋体"/>
                <w:sz w:val="24"/>
              </w:rPr>
            </w:pPr>
            <w:r>
              <w:rPr>
                <w:rFonts w:hint="eastAsia" w:ascii="宋体" w:hAnsi="宋体" w:cs="宋体"/>
                <w:kern w:val="0"/>
                <w:sz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7797" w:type="dxa"/>
            <w:shd w:val="clear" w:color="auto" w:fill="auto"/>
            <w:vAlign w:val="center"/>
          </w:tcPr>
          <w:p>
            <w:pPr>
              <w:jc w:val="left"/>
              <w:rPr>
                <w:rFonts w:ascii="宋体" w:hAnsi="宋体" w:cs="宋体"/>
                <w:kern w:val="0"/>
                <w:sz w:val="24"/>
                <w:szCs w:val="21"/>
              </w:rPr>
            </w:pPr>
            <w:r>
              <w:rPr>
                <w:rFonts w:hint="eastAsia" w:ascii="宋体" w:hAnsi="宋体" w:cs="宋体"/>
                <w:kern w:val="0"/>
                <w:sz w:val="24"/>
                <w:szCs w:val="21"/>
              </w:rPr>
              <w:t>3.本人过去14日内，是否在居住地有被隔离或曾被隔离且未做核酸检测。</w:t>
            </w:r>
          </w:p>
        </w:tc>
        <w:tc>
          <w:tcPr>
            <w:tcW w:w="1418" w:type="dxa"/>
            <w:shd w:val="clear" w:color="auto" w:fill="auto"/>
            <w:vAlign w:val="center"/>
          </w:tcPr>
          <w:p>
            <w:pPr>
              <w:jc w:val="center"/>
              <w:rPr>
                <w:rFonts w:ascii="宋体" w:hAnsi="宋体"/>
                <w:sz w:val="24"/>
              </w:rPr>
            </w:pPr>
            <w:r>
              <w:rPr>
                <w:rFonts w:hint="eastAsia" w:ascii="宋体" w:hAnsi="宋体" w:cs="宋体"/>
                <w:kern w:val="0"/>
                <w:sz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797" w:type="dxa"/>
            <w:shd w:val="clear" w:color="auto" w:fill="auto"/>
            <w:vAlign w:val="center"/>
          </w:tcPr>
          <w:p>
            <w:pPr>
              <w:jc w:val="left"/>
              <w:rPr>
                <w:rFonts w:ascii="宋体" w:hAnsi="宋体" w:cs="宋体"/>
                <w:kern w:val="0"/>
                <w:sz w:val="24"/>
                <w:szCs w:val="21"/>
              </w:rPr>
            </w:pPr>
            <w:r>
              <w:rPr>
                <w:rFonts w:hint="eastAsia" w:ascii="宋体" w:hAnsi="宋体" w:cs="宋体"/>
                <w:kern w:val="0"/>
                <w:sz w:val="24"/>
                <w:szCs w:val="21"/>
              </w:rPr>
              <w:t>4.本人过去14日内，是否从省外中高风险地区入闽。</w:t>
            </w:r>
          </w:p>
        </w:tc>
        <w:tc>
          <w:tcPr>
            <w:tcW w:w="1418" w:type="dxa"/>
            <w:shd w:val="clear" w:color="auto" w:fill="auto"/>
            <w:vAlign w:val="center"/>
          </w:tcPr>
          <w:p>
            <w:pPr>
              <w:jc w:val="center"/>
              <w:rPr>
                <w:rFonts w:ascii="宋体" w:hAnsi="宋体"/>
                <w:sz w:val="24"/>
              </w:rPr>
            </w:pPr>
            <w:r>
              <w:rPr>
                <w:rFonts w:hint="eastAsia" w:ascii="宋体" w:hAnsi="宋体" w:cs="宋体"/>
                <w:kern w:val="0"/>
                <w:sz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797" w:type="dxa"/>
            <w:shd w:val="clear" w:color="auto" w:fill="auto"/>
            <w:vAlign w:val="center"/>
          </w:tcPr>
          <w:p>
            <w:pPr>
              <w:jc w:val="left"/>
              <w:rPr>
                <w:rFonts w:ascii="宋体" w:hAnsi="宋体" w:cs="宋体"/>
                <w:kern w:val="0"/>
                <w:sz w:val="24"/>
                <w:szCs w:val="21"/>
              </w:rPr>
            </w:pPr>
            <w:r>
              <w:rPr>
                <w:rFonts w:hint="eastAsia" w:ascii="宋体" w:hAnsi="宋体" w:cs="宋体"/>
                <w:kern w:val="0"/>
                <w:sz w:val="24"/>
                <w:szCs w:val="21"/>
              </w:rPr>
              <w:t>5.本人过去14日内，是否从境外（含港澳台）入闽。</w:t>
            </w:r>
          </w:p>
        </w:tc>
        <w:tc>
          <w:tcPr>
            <w:tcW w:w="1418" w:type="dxa"/>
            <w:shd w:val="clear" w:color="auto" w:fill="auto"/>
            <w:vAlign w:val="center"/>
          </w:tcPr>
          <w:p>
            <w:pPr>
              <w:jc w:val="center"/>
              <w:rPr>
                <w:rFonts w:ascii="宋体" w:hAnsi="宋体"/>
                <w:sz w:val="24"/>
              </w:rPr>
            </w:pPr>
            <w:r>
              <w:rPr>
                <w:rFonts w:hint="eastAsia" w:ascii="宋体" w:hAnsi="宋体" w:cs="宋体"/>
                <w:kern w:val="0"/>
                <w:sz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7" w:type="dxa"/>
            <w:shd w:val="clear" w:color="auto" w:fill="auto"/>
            <w:vAlign w:val="center"/>
          </w:tcPr>
          <w:p>
            <w:pPr>
              <w:jc w:val="left"/>
              <w:rPr>
                <w:rFonts w:ascii="宋体" w:hAnsi="宋体" w:cs="宋体"/>
                <w:kern w:val="0"/>
                <w:sz w:val="24"/>
                <w:szCs w:val="21"/>
              </w:rPr>
            </w:pPr>
            <w:r>
              <w:rPr>
                <w:rFonts w:hint="eastAsia" w:ascii="宋体" w:hAnsi="宋体" w:cs="宋体"/>
                <w:kern w:val="0"/>
                <w:sz w:val="24"/>
                <w:szCs w:val="21"/>
              </w:rPr>
              <w:t>6.本人过去14日内是否与新冠肺炎确诊病例、疑似病例或已发现无症状感染者有接触史。</w:t>
            </w:r>
          </w:p>
        </w:tc>
        <w:tc>
          <w:tcPr>
            <w:tcW w:w="1418" w:type="dxa"/>
            <w:shd w:val="clear" w:color="auto" w:fill="auto"/>
            <w:vAlign w:val="center"/>
          </w:tcPr>
          <w:p>
            <w:pPr>
              <w:jc w:val="center"/>
              <w:rPr>
                <w:rFonts w:ascii="宋体" w:hAnsi="宋体"/>
                <w:sz w:val="24"/>
              </w:rPr>
            </w:pPr>
            <w:r>
              <w:rPr>
                <w:rFonts w:hint="eastAsia" w:ascii="宋体" w:hAnsi="宋体" w:cs="宋体"/>
                <w:kern w:val="0"/>
                <w:sz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97" w:type="dxa"/>
            <w:shd w:val="clear" w:color="auto" w:fill="auto"/>
            <w:vAlign w:val="center"/>
          </w:tcPr>
          <w:p>
            <w:pPr>
              <w:jc w:val="left"/>
              <w:rPr>
                <w:rFonts w:ascii="宋体" w:hAnsi="宋体" w:cs="宋体"/>
                <w:kern w:val="0"/>
                <w:sz w:val="24"/>
                <w:szCs w:val="21"/>
              </w:rPr>
            </w:pPr>
            <w:r>
              <w:rPr>
                <w:rFonts w:hint="eastAsia" w:ascii="宋体" w:hAnsi="宋体" w:cs="宋体"/>
                <w:kern w:val="0"/>
                <w:sz w:val="24"/>
                <w:szCs w:val="21"/>
              </w:rPr>
              <w:t>7.本人过去14日内是否与来自中、高风险地区或境外（含港澳台）人员有接触史。</w:t>
            </w:r>
          </w:p>
        </w:tc>
        <w:tc>
          <w:tcPr>
            <w:tcW w:w="1418" w:type="dxa"/>
            <w:shd w:val="clear" w:color="auto" w:fill="auto"/>
            <w:vAlign w:val="center"/>
          </w:tcPr>
          <w:p>
            <w:pPr>
              <w:jc w:val="center"/>
              <w:rPr>
                <w:rFonts w:ascii="宋体" w:hAnsi="宋体"/>
                <w:sz w:val="24"/>
              </w:rPr>
            </w:pPr>
            <w:r>
              <w:rPr>
                <w:rFonts w:hint="eastAsia" w:ascii="宋体" w:hAnsi="宋体" w:cs="宋体"/>
                <w:kern w:val="0"/>
                <w:sz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7" w:type="dxa"/>
            <w:shd w:val="clear" w:color="auto" w:fill="auto"/>
            <w:vAlign w:val="center"/>
          </w:tcPr>
          <w:p>
            <w:pPr>
              <w:jc w:val="left"/>
              <w:rPr>
                <w:rFonts w:ascii="宋体" w:hAnsi="宋体" w:cs="宋体"/>
                <w:kern w:val="0"/>
                <w:sz w:val="24"/>
                <w:szCs w:val="21"/>
              </w:rPr>
            </w:pPr>
            <w:r>
              <w:rPr>
                <w:rFonts w:hint="eastAsia" w:ascii="宋体" w:hAnsi="宋体" w:cs="宋体"/>
                <w:kern w:val="0"/>
                <w:sz w:val="24"/>
                <w:szCs w:val="21"/>
              </w:rPr>
              <w:t>8.过去14日内，本人的工作（实习）岗位是否属于医疗机构医务人员、公共场所服务人员、口岸检疫排查人员、公共交通驾驶员、铁路航空乘务人员。</w:t>
            </w:r>
          </w:p>
        </w:tc>
        <w:tc>
          <w:tcPr>
            <w:tcW w:w="1418" w:type="dxa"/>
            <w:shd w:val="clear" w:color="auto" w:fill="auto"/>
            <w:vAlign w:val="center"/>
          </w:tcPr>
          <w:p>
            <w:pPr>
              <w:jc w:val="center"/>
              <w:rPr>
                <w:rFonts w:ascii="宋体" w:hAnsi="宋体"/>
                <w:sz w:val="24"/>
              </w:rPr>
            </w:pPr>
            <w:r>
              <w:rPr>
                <w:rFonts w:hint="eastAsia" w:ascii="宋体" w:hAnsi="宋体" w:cs="宋体"/>
                <w:kern w:val="0"/>
                <w:sz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797" w:type="dxa"/>
            <w:shd w:val="clear" w:color="auto" w:fill="auto"/>
            <w:vAlign w:val="center"/>
          </w:tcPr>
          <w:p>
            <w:pPr>
              <w:jc w:val="left"/>
              <w:rPr>
                <w:rFonts w:ascii="宋体" w:hAnsi="宋体" w:cs="宋体"/>
                <w:kern w:val="0"/>
                <w:sz w:val="24"/>
                <w:szCs w:val="21"/>
              </w:rPr>
            </w:pPr>
            <w:r>
              <w:rPr>
                <w:rFonts w:hint="eastAsia" w:ascii="宋体" w:hAnsi="宋体" w:cs="宋体"/>
                <w:kern w:val="0"/>
                <w:sz w:val="24"/>
                <w:szCs w:val="21"/>
              </w:rPr>
              <w:t>9.本人“八闽健康码”是否为橙码(即非绿码)。</w:t>
            </w:r>
          </w:p>
        </w:tc>
        <w:tc>
          <w:tcPr>
            <w:tcW w:w="1418" w:type="dxa"/>
            <w:shd w:val="clear" w:color="auto" w:fill="auto"/>
            <w:vAlign w:val="center"/>
          </w:tcPr>
          <w:p>
            <w:pPr>
              <w:jc w:val="center"/>
              <w:rPr>
                <w:rFonts w:ascii="宋体" w:hAnsi="宋体"/>
                <w:sz w:val="24"/>
              </w:rPr>
            </w:pPr>
            <w:r>
              <w:rPr>
                <w:rFonts w:hint="eastAsia" w:ascii="宋体" w:hAnsi="宋体" w:cs="宋体"/>
                <w:kern w:val="0"/>
                <w:sz w:val="24"/>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797" w:type="dxa"/>
            <w:shd w:val="clear" w:color="auto" w:fill="auto"/>
            <w:vAlign w:val="center"/>
          </w:tcPr>
          <w:p>
            <w:pPr>
              <w:jc w:val="left"/>
              <w:rPr>
                <w:rFonts w:ascii="宋体" w:hAnsi="宋体" w:cs="宋体"/>
                <w:kern w:val="0"/>
                <w:sz w:val="24"/>
                <w:szCs w:val="21"/>
              </w:rPr>
            </w:pPr>
            <w:r>
              <w:rPr>
                <w:rFonts w:hint="eastAsia" w:ascii="宋体" w:hAnsi="宋体" w:cs="宋体"/>
                <w:kern w:val="0"/>
                <w:sz w:val="24"/>
                <w:szCs w:val="21"/>
              </w:rPr>
              <w:t>10.共同居住家庭成员中是否有上述1至7的情况。</w:t>
            </w:r>
          </w:p>
        </w:tc>
        <w:tc>
          <w:tcPr>
            <w:tcW w:w="1418" w:type="dxa"/>
            <w:shd w:val="clear" w:color="auto" w:fill="auto"/>
            <w:vAlign w:val="center"/>
          </w:tcPr>
          <w:p>
            <w:pPr>
              <w:jc w:val="center"/>
              <w:rPr>
                <w:rFonts w:ascii="宋体" w:hAnsi="宋体"/>
                <w:sz w:val="24"/>
              </w:rPr>
            </w:pPr>
            <w:r>
              <w:rPr>
                <w:rFonts w:hint="eastAsia" w:ascii="宋体" w:hAnsi="宋体" w:cs="宋体"/>
                <w:kern w:val="0"/>
                <w:sz w:val="24"/>
                <w:szCs w:val="21"/>
              </w:rPr>
              <w:t>是□ 否□</w:t>
            </w:r>
          </w:p>
        </w:tc>
      </w:tr>
    </w:tbl>
    <w:p>
      <w:pPr>
        <w:spacing w:before="156" w:beforeLines="50" w:line="320" w:lineRule="exact"/>
        <w:ind w:left="842" w:leftChars="1" w:hanging="840" w:hangingChars="350"/>
        <w:rPr>
          <w:rFonts w:ascii="宋体" w:hAnsi="宋体" w:cs="方正小标宋简体"/>
          <w:sz w:val="24"/>
        </w:rPr>
      </w:pPr>
      <w:r>
        <w:rPr>
          <w:rFonts w:hint="eastAsia" w:ascii="宋体" w:hAnsi="宋体" w:cs="方正小标宋简体"/>
          <w:sz w:val="24"/>
        </w:rPr>
        <w:t>提示：</w:t>
      </w:r>
      <w:r>
        <w:rPr>
          <w:rFonts w:hint="eastAsia" w:ascii="宋体" w:hAnsi="宋体" w:cs="方正小标宋简体"/>
          <w:b/>
          <w:sz w:val="22"/>
        </w:rPr>
        <w:t>以上任一项为“是”，考试时须携带考前7天内新型冠状病毒检测阴性的报告。</w:t>
      </w:r>
    </w:p>
    <w:p>
      <w:pPr>
        <w:spacing w:line="460" w:lineRule="exact"/>
        <w:rPr>
          <w:rFonts w:ascii="宋体" w:hAnsi="宋体" w:cs="Helvetica"/>
          <w:sz w:val="28"/>
          <w:szCs w:val="32"/>
          <w:u w:val="single"/>
        </w:rPr>
      </w:pPr>
      <w:r>
        <w:rPr>
          <w:rFonts w:hint="eastAsia" w:ascii="宋体" w:hAnsi="宋体" w:cs="Helvetica"/>
          <w:sz w:val="28"/>
          <w:szCs w:val="32"/>
        </w:rPr>
        <w:t>承诺人签字：</w:t>
      </w:r>
      <w:r>
        <w:rPr>
          <w:rFonts w:hint="eastAsia" w:ascii="宋体" w:hAnsi="宋体" w:cs="Helvetica"/>
          <w:sz w:val="28"/>
          <w:szCs w:val="32"/>
          <w:u w:val="single"/>
        </w:rPr>
        <w:t xml:space="preserve">                </w:t>
      </w:r>
      <w:r>
        <w:rPr>
          <w:rFonts w:hint="eastAsia" w:ascii="宋体" w:hAnsi="宋体" w:cs="Helvetica"/>
          <w:sz w:val="28"/>
          <w:szCs w:val="32"/>
        </w:rPr>
        <w:t xml:space="preserve">    联系电话：</w:t>
      </w:r>
      <w:r>
        <w:rPr>
          <w:rFonts w:hint="eastAsia" w:ascii="宋体" w:hAnsi="宋体" w:cs="Helvetica"/>
          <w:sz w:val="28"/>
          <w:szCs w:val="32"/>
          <w:u w:val="single"/>
        </w:rPr>
        <w:t xml:space="preserve">                                    </w:t>
      </w:r>
    </w:p>
    <w:p>
      <w:pPr>
        <w:spacing w:line="460" w:lineRule="exact"/>
        <w:rPr>
          <w:rFonts w:ascii="宋体" w:hAnsi="宋体" w:cs="Helvetica"/>
          <w:sz w:val="28"/>
          <w:szCs w:val="32"/>
          <w:u w:val="single"/>
        </w:rPr>
      </w:pPr>
      <w:r>
        <w:rPr>
          <w:rFonts w:hint="eastAsia" w:ascii="宋体" w:hAnsi="宋体" w:cs="Helvetica"/>
          <w:sz w:val="28"/>
          <w:szCs w:val="32"/>
        </w:rPr>
        <w:t>身份证号：</w:t>
      </w:r>
      <w:r>
        <w:rPr>
          <w:rFonts w:hint="eastAsia" w:ascii="宋体" w:hAnsi="宋体" w:cs="Helvetica"/>
          <w:sz w:val="28"/>
          <w:szCs w:val="32"/>
          <w:u w:val="single"/>
        </w:rPr>
        <w:t xml:space="preserve">                                               </w:t>
      </w:r>
    </w:p>
    <w:p>
      <w:pPr>
        <w:pStyle w:val="18"/>
        <w:shd w:val="clear" w:color="auto" w:fill="FFFFFF"/>
        <w:spacing w:before="0" w:beforeAutospacing="0" w:after="0" w:afterAutospacing="0" w:line="400" w:lineRule="atLeast"/>
        <w:ind w:firstLine="472" w:firstLineChars="196"/>
        <w:rPr>
          <w:rStyle w:val="19"/>
          <w:rFonts w:ascii="Times New Roman" w:hAnsi="Times New Roman" w:cs="Times New Roman"/>
          <w:b/>
          <w:bCs/>
          <w:color w:val="000000"/>
          <w:szCs w:val="21"/>
        </w:rPr>
      </w:pPr>
      <w:r>
        <w:rPr>
          <w:rStyle w:val="19"/>
          <w:rFonts w:ascii="Times New Roman" w:hAnsi="Times New Roman" w:cs="Times New Roman"/>
          <w:b/>
          <w:bCs/>
          <w:color w:val="00000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18"/>
        <w:shd w:val="clear" w:color="auto" w:fill="FFFFFF"/>
        <w:spacing w:before="0" w:beforeAutospacing="0" w:after="0" w:afterAutospacing="0" w:line="400" w:lineRule="atLeast"/>
        <w:rPr>
          <w:rFonts w:ascii="Times New Roman" w:hAnsi="Times New Roman" w:cs="Times New Roman"/>
          <w:b/>
          <w:bCs/>
          <w:color w:val="000000"/>
          <w:sz w:val="21"/>
          <w:szCs w:val="21"/>
        </w:rPr>
      </w:pPr>
    </w:p>
    <w:p>
      <w:pPr>
        <w:wordWrap w:val="0"/>
        <w:spacing w:line="460" w:lineRule="exact"/>
        <w:jc w:val="right"/>
        <w:rPr>
          <w:rFonts w:ascii="宋体" w:hAnsi="宋体" w:cs="Helvetica"/>
          <w:sz w:val="28"/>
          <w:szCs w:val="32"/>
        </w:rPr>
      </w:pPr>
    </w:p>
    <w:p>
      <w:pPr>
        <w:spacing w:line="460" w:lineRule="exact"/>
        <w:jc w:val="right"/>
        <w:rPr>
          <w:rFonts w:ascii="宋体" w:hAnsi="宋体" w:cs="Helvetica"/>
          <w:sz w:val="28"/>
          <w:szCs w:val="32"/>
        </w:rPr>
      </w:pPr>
      <w:r>
        <w:rPr>
          <w:rFonts w:hint="eastAsia" w:ascii="宋体" w:hAnsi="宋体" w:cs="Helvetica"/>
          <w:sz w:val="28"/>
          <w:szCs w:val="32"/>
        </w:rPr>
        <w:t>日期：2021年3月  日</w:t>
      </w: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附件3</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color w:val="000000" w:themeColor="text1"/>
          <w:spacing w:val="8"/>
          <w:sz w:val="44"/>
          <w:szCs w:val="44"/>
          <w14:textFill>
            <w14:solidFill>
              <w14:schemeClr w14:val="tx1"/>
            </w14:solidFill>
          </w14:textFill>
        </w:rPr>
      </w:pPr>
      <w:r>
        <w:rPr>
          <w:rFonts w:hint="eastAsia"/>
          <w:b/>
          <w:bCs/>
          <w:color w:val="000000" w:themeColor="text1"/>
          <w:spacing w:val="8"/>
          <w:sz w:val="44"/>
          <w:szCs w:val="44"/>
          <w14:textFill>
            <w14:solidFill>
              <w14:schemeClr w14:val="tx1"/>
            </w14:solidFill>
          </w14:textFill>
        </w:rPr>
        <w:t>XXX确认参加</w:t>
      </w:r>
      <w:r>
        <w:rPr>
          <w:rFonts w:hint="eastAsia"/>
          <w:b/>
          <w:bCs/>
          <w:spacing w:val="8"/>
          <w:sz w:val="44"/>
          <w:szCs w:val="44"/>
        </w:rPr>
        <w:t>福建省</w:t>
      </w:r>
      <w:r>
        <w:rPr>
          <w:rFonts w:hint="eastAsia"/>
          <w:b/>
          <w:bCs/>
          <w:color w:val="000000" w:themeColor="text1"/>
          <w:spacing w:val="8"/>
          <w:sz w:val="44"/>
          <w:szCs w:val="44"/>
          <w14:textFill>
            <w14:solidFill>
              <w14:schemeClr w14:val="tx1"/>
            </w14:solidFill>
          </w14:textFill>
        </w:rPr>
        <w:t>气象局XX职位面试</w:t>
      </w:r>
    </w:p>
    <w:p>
      <w:pPr>
        <w:spacing w:line="580" w:lineRule="exact"/>
        <w:ind w:firstLine="675" w:firstLineChars="200"/>
        <w:rPr>
          <w:b/>
          <w:bCs/>
          <w:color w:val="000000" w:themeColor="text1"/>
          <w:spacing w:val="8"/>
          <w:sz w:val="32"/>
          <w:szCs w:val="32"/>
          <w14:textFill>
            <w14:solidFill>
              <w14:schemeClr w14:val="tx1"/>
            </w14:solidFill>
          </w14:textFill>
        </w:rPr>
      </w:pPr>
    </w:p>
    <w:p>
      <w:pPr>
        <w:widowControl/>
        <w:adjustRightInd w:val="0"/>
        <w:snapToGrid w:val="0"/>
        <w:spacing w:line="56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kern w:val="0"/>
          <w:sz w:val="32"/>
          <w:szCs w:val="32"/>
        </w:rPr>
        <w:t>福建省气象局</w:t>
      </w:r>
      <w:r>
        <w:rPr>
          <w:rFonts w:hint="eastAsia" w:eastAsia="仿宋_GB2312" w:cs="宋体"/>
          <w:color w:val="000000" w:themeColor="text1"/>
          <w:kern w:val="0"/>
          <w:sz w:val="32"/>
          <w:szCs w:val="32"/>
          <w14:textFill>
            <w14:solidFill>
              <w14:schemeClr w14:val="tx1"/>
            </w14:solidFill>
          </w14:textFill>
        </w:rPr>
        <w:t>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本人XXX，身份证号：XXXXXXXXXXXXXXXXXX，公共科目笔试总成绩：XXXXX，报考XX职位（职位代码</w:t>
      </w:r>
      <w:r>
        <w:rPr>
          <w:rFonts w:hint="eastAsia" w:eastAsia="仿宋_GB2312"/>
          <w:bCs/>
          <w:color w:val="000000" w:themeColor="text1"/>
          <w:spacing w:val="8"/>
          <w:sz w:val="32"/>
          <w:szCs w:val="32"/>
          <w14:textFill>
            <w14:solidFill>
              <w14:schemeClr w14:val="tx1"/>
            </w14:solidFill>
          </w14:textFill>
        </w:rPr>
        <w:t>XXXXXXX</w:t>
      </w:r>
      <w:r>
        <w:rPr>
          <w:rFonts w:hint="eastAsia" w:eastAsia="仿宋_GB2312" w:cs="宋体"/>
          <w:color w:val="000000" w:themeColor="text1"/>
          <w:kern w:val="0"/>
          <w:sz w:val="32"/>
          <w:szCs w:val="32"/>
          <w14:textFill>
            <w14:solidFill>
              <w14:schemeClr w14:val="tx1"/>
            </w14:solidFill>
          </w14:textFill>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2240" w:firstLineChars="7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ind w:firstLine="448" w:firstLineChars="160"/>
        <w:jc w:val="right"/>
        <w:rPr>
          <w:rFonts w:eastAsia="仿宋_GB2312" w:cs="仿宋_GB2312"/>
          <w:color w:val="000000" w:themeColor="text1"/>
          <w:kern w:val="0"/>
          <w:sz w:val="28"/>
          <w:szCs w:val="28"/>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rPr>
          <w:rFonts w:eastAsia="仿宋_GB2312"/>
          <w:color w:val="FF0000"/>
          <w:sz w:val="32"/>
          <w:szCs w:val="32"/>
          <w:shd w:val="clear" w:color="auto" w:fill="FFFFFF"/>
        </w:rPr>
      </w:pPr>
    </w:p>
    <w:p>
      <w:pPr>
        <w:rPr>
          <w:rFonts w:eastAsia="仿宋_GB2312"/>
          <w:color w:val="000000" w:themeColor="text1"/>
          <w:sz w:val="32"/>
          <w:szCs w:val="32"/>
          <w:shd w:val="clear" w:color="auto" w:fill="FFFFFF"/>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附件4</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color w:val="000000" w:themeColor="text1"/>
          <w:spacing w:val="8"/>
          <w:sz w:val="44"/>
          <w:szCs w:val="44"/>
          <w14:textFill>
            <w14:solidFill>
              <w14:schemeClr w14:val="tx1"/>
            </w14:solidFill>
          </w14:textFill>
        </w:rPr>
      </w:pPr>
      <w:r>
        <w:fldChar w:fldCharType="begin"/>
      </w:r>
      <w:r>
        <w:instrText xml:space="preserve"> HYPERLINK "http://bm.scs.gov.cn/2015/UserControl/Department/html/附件二：全国人大机关放弃声明.doc" </w:instrText>
      </w:r>
      <w:r>
        <w:fldChar w:fldCharType="separate"/>
      </w:r>
      <w:r>
        <w:rPr>
          <w:rFonts w:hint="eastAsia"/>
          <w:b/>
          <w:bCs/>
          <w:color w:val="000000" w:themeColor="text1"/>
          <w:spacing w:val="8"/>
          <w:sz w:val="44"/>
          <w:szCs w:val="44"/>
          <w14:textFill>
            <w14:solidFill>
              <w14:schemeClr w14:val="tx1"/>
            </w14:solidFill>
          </w14:textFill>
        </w:rPr>
        <w:t>放弃面试资格声明</w:t>
      </w:r>
      <w:r>
        <w:rPr>
          <w:rFonts w:hint="eastAsia"/>
          <w:b/>
          <w:bCs/>
          <w:color w:val="000000" w:themeColor="text1"/>
          <w:spacing w:val="8"/>
          <w:sz w:val="44"/>
          <w:szCs w:val="44"/>
          <w14:textFill>
            <w14:solidFill>
              <w14:schemeClr w14:val="tx1"/>
            </w14:solidFill>
          </w14:textFill>
        </w:rPr>
        <w:fldChar w:fldCharType="end"/>
      </w:r>
    </w:p>
    <w:p>
      <w:pPr>
        <w:spacing w:line="580" w:lineRule="exact"/>
        <w:ind w:firstLine="675" w:firstLineChars="200"/>
        <w:rPr>
          <w:b/>
          <w:bCs/>
          <w:color w:val="000000" w:themeColor="text1"/>
          <w:spacing w:val="8"/>
          <w:sz w:val="32"/>
          <w:szCs w:val="32"/>
          <w14:textFill>
            <w14:solidFill>
              <w14:schemeClr w14:val="tx1"/>
            </w14:solidFill>
          </w14:textFill>
        </w:rPr>
      </w:pPr>
    </w:p>
    <w:p>
      <w:pPr>
        <w:widowControl/>
        <w:adjustRightInd w:val="0"/>
        <w:snapToGrid w:val="0"/>
        <w:spacing w:line="70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kern w:val="0"/>
          <w:sz w:val="32"/>
          <w:szCs w:val="32"/>
        </w:rPr>
        <w:t>福建省气象局</w:t>
      </w:r>
      <w:r>
        <w:rPr>
          <w:rFonts w:hint="eastAsia" w:eastAsia="仿宋_GB2312" w:cs="宋体"/>
          <w:color w:val="000000" w:themeColor="text1"/>
          <w:kern w:val="0"/>
          <w:sz w:val="32"/>
          <w:szCs w:val="32"/>
          <w14:textFill>
            <w14:solidFill>
              <w14:schemeClr w14:val="tx1"/>
            </w14:solidFill>
          </w14:textFill>
        </w:rPr>
        <w:t>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，身份证号：</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，报考</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职位（职位代码</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tabs>
          <w:tab w:val="left" w:pos="4820"/>
        </w:tabs>
        <w:wordWrap w:val="0"/>
        <w:spacing w:line="700" w:lineRule="exact"/>
        <w:ind w:right="280" w:firstLine="448" w:firstLineChars="160"/>
        <w:jc w:val="right"/>
        <w:rPr>
          <w:rFonts w:eastAsia="仿宋_GB2312" w:cs="宋体"/>
          <w:color w:val="000000" w:themeColor="text1"/>
          <w:kern w:val="0"/>
          <w:sz w:val="28"/>
          <w:szCs w:val="28"/>
          <w14:textFill>
            <w14:solidFill>
              <w14:schemeClr w14:val="tx1"/>
            </w14:solidFill>
          </w14:textFill>
        </w:rPr>
      </w:pPr>
      <w:r>
        <w:rPr>
          <w:rFonts w:hint="eastAsia" w:eastAsia="仿宋_GB2312" w:cs="宋体"/>
          <w:color w:val="000000" w:themeColor="text1"/>
          <w:kern w:val="0"/>
          <w:sz w:val="28"/>
          <w:szCs w:val="28"/>
          <w14:textFill>
            <w14:solidFill>
              <w14:schemeClr w14:val="tx1"/>
            </w14:solidFill>
          </w14:textFill>
        </w:rPr>
        <w:t xml:space="preserve">签名（考生本人手写）：      </w:t>
      </w:r>
    </w:p>
    <w:p>
      <w:pPr>
        <w:widowControl/>
        <w:spacing w:line="700" w:lineRule="exact"/>
        <w:ind w:firstLine="448" w:firstLineChars="160"/>
        <w:jc w:val="center"/>
        <w:rPr>
          <w:rFonts w:eastAsia="仿宋_GB2312" w:cs="宋体"/>
          <w:color w:val="000000" w:themeColor="text1"/>
          <w:kern w:val="0"/>
          <w:sz w:val="28"/>
          <w:szCs w:val="28"/>
          <w14:textFill>
            <w14:solidFill>
              <w14:schemeClr w14:val="tx1"/>
            </w14:solidFill>
          </w14:textFill>
        </w:rPr>
      </w:pPr>
      <w:r>
        <w:rPr>
          <w:rFonts w:hint="eastAsia" w:eastAsia="仿宋_GB2312" w:cs="宋体"/>
          <w:color w:val="000000" w:themeColor="text1"/>
          <w:kern w:val="0"/>
          <w:sz w:val="28"/>
          <w:szCs w:val="28"/>
          <w14:textFill>
            <w14:solidFill>
              <w14:schemeClr w14:val="tx1"/>
            </w14:solidFill>
          </w14:textFill>
        </w:rPr>
        <w:t xml:space="preserve">  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jc w:val="center"/>
        <w:rPr>
          <w:rFonts w:eastAsia="方正仿宋_GBK"/>
          <w:bCs/>
          <w:color w:val="000000" w:themeColor="text1"/>
          <w:spacing w:val="8"/>
          <w:sz w:val="84"/>
          <w:szCs w:val="84"/>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widowControl/>
        <w:ind w:right="1120" w:firstLine="448" w:firstLineChars="160"/>
        <w:jc w:val="left"/>
        <w:rPr>
          <w:rFonts w:eastAsia="仿宋_GB2312" w:cs="仿宋_GB2312"/>
          <w:color w:val="000000" w:themeColor="text1"/>
          <w:kern w:val="0"/>
          <w:sz w:val="28"/>
          <w:szCs w:val="28"/>
          <w14:textFill>
            <w14:solidFill>
              <w14:schemeClr w14:val="tx1"/>
            </w14:solidFill>
          </w14:textFill>
        </w:rPr>
      </w:pPr>
    </w:p>
    <w:p>
      <w:pPr>
        <w:ind w:left="-340" w:right="-334"/>
        <w:rPr>
          <w:rFonts w:ascii="黑体" w:hAnsi="黑体" w:eastAsia="黑体"/>
          <w:color w:val="000000" w:themeColor="text1"/>
          <w:sz w:val="32"/>
          <w:szCs w:val="32"/>
          <w14:textFill>
            <w14:solidFill>
              <w14:schemeClr w14:val="tx1"/>
            </w14:solidFill>
          </w14:textFill>
        </w:rPr>
        <w:sectPr>
          <w:footerReference r:id="rId3" w:type="default"/>
          <w:pgSz w:w="11906" w:h="16838"/>
          <w:pgMar w:top="1440" w:right="1531" w:bottom="1440" w:left="1531" w:header="851" w:footer="992" w:gutter="0"/>
          <w:cols w:space="720" w:num="1"/>
          <w:docGrid w:type="lines" w:linePitch="312" w:charSpace="0"/>
        </w:sectPr>
      </w:pPr>
    </w:p>
    <w:p>
      <w:pPr>
        <w:ind w:left="-340" w:right="-334"/>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附件5</w:t>
      </w:r>
    </w:p>
    <w:p>
      <w:pPr>
        <w:ind w:left="-340" w:right="-334"/>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（正面）</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（适用于普通高等院校应届毕业生）</w:t>
      </w:r>
    </w:p>
    <w:p>
      <w:pPr>
        <w:ind w:left="-360"/>
        <w:jc w:val="center"/>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毕业院校（系）：</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身份证号:</w:t>
      </w:r>
    </w:p>
    <w:tbl>
      <w:tblPr>
        <w:tblStyle w:val="8"/>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20" w:type="dxa"/>
            <w:vAlign w:val="center"/>
          </w:tcPr>
          <w:p>
            <w:pP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900" w:type="dxa"/>
            <w:gridSpan w:val="2"/>
            <w:vAlign w:val="center"/>
          </w:tcPr>
          <w:p>
            <w:pP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1080" w:type="dxa"/>
          </w:tcPr>
          <w:p>
            <w:pPr>
              <w:rPr>
                <w:rFonts w:ascii="宋体"/>
                <w:color w:val="000000" w:themeColor="text1"/>
                <w14:textFill>
                  <w14:solidFill>
                    <w14:schemeClr w14:val="tx1"/>
                  </w14:solidFill>
                </w14:textFill>
              </w:rPr>
            </w:pPr>
          </w:p>
        </w:tc>
        <w:tc>
          <w:tcPr>
            <w:tcW w:w="1620"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生源</w:t>
            </w:r>
          </w:p>
        </w:tc>
        <w:tc>
          <w:tcPr>
            <w:tcW w:w="72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婚否</w:t>
            </w:r>
          </w:p>
        </w:tc>
        <w:tc>
          <w:tcPr>
            <w:tcW w:w="900" w:type="dxa"/>
            <w:gridSpan w:val="2"/>
            <w:vAlign w:val="center"/>
          </w:tcPr>
          <w:p>
            <w:pPr>
              <w:jc w:val="cente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1080" w:type="dxa"/>
          </w:tcPr>
          <w:p>
            <w:pP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爱好和特长</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在校曾任何种职务</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奖</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惩</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8460" w:type="dxa"/>
            <w:gridSpan w:val="9"/>
          </w:tcPr>
          <w:p>
            <w:pPr>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个</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人</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简</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3705" w:type="dxa"/>
            <w:gridSpan w:val="5"/>
          </w:tcPr>
          <w:p>
            <w:pPr>
              <w:jc w:val="center"/>
              <w:rPr>
                <w:rFonts w:ascii="宋体"/>
                <w:color w:val="000000" w:themeColor="text1"/>
                <w14:textFill>
                  <w14:solidFill>
                    <w14:schemeClr w14:val="tx1"/>
                  </w14:solidFill>
                </w14:textFill>
              </w:rPr>
            </w:pPr>
          </w:p>
        </w:tc>
        <w:tc>
          <w:tcPr>
            <w:tcW w:w="795" w:type="dxa"/>
          </w:tcPr>
          <w:p>
            <w:pP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家</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庭</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成</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员</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3960" w:type="dxa"/>
            <w:gridSpan w:val="3"/>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4" w:hRule="atLeast"/>
        </w:trPr>
        <w:tc>
          <w:tcPr>
            <w:tcW w:w="9180" w:type="dxa"/>
            <w:gridSpan w:val="10"/>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院、系党组织对学生在校期间德、智、体诸方面的综合评价：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院、系党总支签章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rPr>
          <w:color w:val="000000" w:themeColor="text1"/>
          <w:sz w:val="24"/>
          <w14:textFill>
            <w14:solidFill>
              <w14:schemeClr w14:val="tx1"/>
            </w14:solidFill>
          </w14:textFill>
        </w:rPr>
      </w:pPr>
    </w:p>
    <w:p>
      <w:pPr>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 xml:space="preserve"> (背面)</w:t>
      </w:r>
    </w:p>
    <w:tbl>
      <w:tblPr>
        <w:tblStyle w:val="8"/>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第一学年学习成绩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第二学年学习成绩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1260"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院</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校</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毕</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分</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办</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意</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见</w:t>
            </w:r>
          </w:p>
        </w:tc>
        <w:tc>
          <w:tcPr>
            <w:tcW w:w="8310" w:type="dxa"/>
            <w:gridSpan w:val="9"/>
          </w:tcPr>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14:textFill>
                  <w14:solidFill>
                    <w14:schemeClr w14:val="tx1"/>
                  </w14:solidFill>
                </w14:textFill>
              </w:rPr>
              <w:t>院校毕分办签章</w:t>
            </w:r>
          </w:p>
          <w:p>
            <w:pP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注</w:t>
            </w:r>
          </w:p>
        </w:tc>
        <w:tc>
          <w:tcPr>
            <w:tcW w:w="8310" w:type="dxa"/>
            <w:gridSpan w:val="9"/>
          </w:tcPr>
          <w:p>
            <w:pPr>
              <w:rPr>
                <w:color w:val="000000" w:themeColor="text1"/>
                <w:sz w:val="24"/>
                <w14:textFill>
                  <w14:solidFill>
                    <w14:schemeClr w14:val="tx1"/>
                  </w14:solidFill>
                </w14:textFill>
              </w:rPr>
            </w:pPr>
          </w:p>
        </w:tc>
      </w:tr>
    </w:tbl>
    <w:p>
      <w:pPr>
        <w:rPr>
          <w:color w:val="000000" w:themeColor="text1"/>
          <w:sz w:val="24"/>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r>
        <w:rPr>
          <w:rFonts w:hint="eastAsia"/>
          <w:color w:val="000000" w:themeColor="text1"/>
          <w14:textFill>
            <w14:solidFill>
              <w14:schemeClr w14:val="tx1"/>
            </w14:solidFill>
          </w14:textFill>
        </w:rPr>
        <w:t>填表说明：</w:t>
      </w:r>
    </w:p>
    <w:p>
      <w:pPr>
        <w:numPr>
          <w:ilvl w:val="0"/>
          <w:numId w:val="2"/>
        </w:numPr>
        <w:rPr>
          <w:color w:val="000000" w:themeColor="text1"/>
          <w14:textFill>
            <w14:solidFill>
              <w14:schemeClr w14:val="tx1"/>
            </w14:solidFill>
          </w14:textFill>
        </w:rPr>
      </w:pPr>
      <w:r>
        <w:rPr>
          <w:rFonts w:hint="eastAsia"/>
          <w:color w:val="000000" w:themeColor="text1"/>
          <w14:textFill>
            <w14:solidFill>
              <w14:schemeClr w14:val="tx1"/>
            </w14:solidFill>
          </w14:textFill>
        </w:rPr>
        <w:t>请填表人实事求是地填写，以免影响正常录用工作，未经毕分办签章此表无效。</w:t>
      </w:r>
    </w:p>
    <w:p>
      <w:pPr>
        <w:numPr>
          <w:ilvl w:val="0"/>
          <w:numId w:val="2"/>
        </w:numPr>
        <w:rPr>
          <w:color w:val="000000" w:themeColor="text1"/>
          <w14:textFill>
            <w14:solidFill>
              <w14:schemeClr w14:val="tx1"/>
            </w14:solidFill>
          </w14:textFill>
        </w:rPr>
      </w:pPr>
      <w:r>
        <w:rPr>
          <w:rFonts w:hint="eastAsia"/>
          <w:color w:val="000000" w:themeColor="text1"/>
          <w14:textFill>
            <w14:solidFill>
              <w14:schemeClr w14:val="tx1"/>
            </w14:solidFill>
          </w14:textFill>
        </w:rPr>
        <w:t>“生源”指大学生上大学前户口所在的省、自治区、直辖市。</w:t>
      </w:r>
    </w:p>
    <w:p>
      <w:pPr>
        <w:numPr>
          <w:ilvl w:val="0"/>
          <w:numId w:val="2"/>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填写本表“学习成绩”栏后，须盖教务处章。如有学生个人成绩登记单（表）可附复印件（加盖教务处章），免填此栏。</w:t>
      </w:r>
    </w:p>
    <w:p>
      <w:pPr>
        <w:rPr>
          <w:color w:val="000000" w:themeColor="text1"/>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附件6</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（适用于社会在职人员）</w:t>
      </w:r>
    </w:p>
    <w:p>
      <w:pPr>
        <w:ind w:left="-360" w:right="-334"/>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工作单位（全称）：                                            身份证号：</w:t>
      </w:r>
    </w:p>
    <w:tbl>
      <w:tblPr>
        <w:tblStyle w:val="8"/>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08" w:type="dxa"/>
            <w:vAlign w:val="center"/>
          </w:tcPr>
          <w:p>
            <w:pPr>
              <w:rPr>
                <w:rFonts w:ascii="宋体"/>
                <w:color w:val="000000" w:themeColor="text1"/>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709" w:type="dxa"/>
            <w:vAlign w:val="center"/>
          </w:tcPr>
          <w:p>
            <w:pP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959" w:type="dxa"/>
          </w:tcPr>
          <w:p>
            <w:pPr>
              <w:rPr>
                <w:rFonts w:ascii="宋体"/>
                <w:color w:val="000000" w:themeColor="text1"/>
                <w14:textFill>
                  <w14:solidFill>
                    <w14:schemeClr w14:val="tx1"/>
                  </w14:solidFill>
                </w14:textFill>
              </w:rPr>
            </w:pPr>
          </w:p>
        </w:tc>
        <w:tc>
          <w:tcPr>
            <w:tcW w:w="1623"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highlight w:val="yellow"/>
                <w14:textFill>
                  <w14:solidFill>
                    <w14:schemeClr w14:val="tx1"/>
                  </w14:solidFill>
                </w14:textFill>
              </w:rPr>
            </w:pPr>
            <w:r>
              <w:rPr>
                <w:rFonts w:hint="eastAsia" w:ascii="宋体"/>
                <w:color w:val="000000" w:themeColor="text1"/>
                <w14:textFill>
                  <w14:solidFill>
                    <w14:schemeClr w14:val="tx1"/>
                  </w14:solidFill>
                </w14:textFill>
              </w:rPr>
              <w:t>婚否</w:t>
            </w:r>
          </w:p>
        </w:tc>
        <w:tc>
          <w:tcPr>
            <w:tcW w:w="708" w:type="dxa"/>
            <w:vAlign w:val="center"/>
          </w:tcPr>
          <w:p>
            <w:pPr>
              <w:jc w:val="center"/>
              <w:rPr>
                <w:rFonts w:ascii="宋体"/>
                <w:color w:val="000000" w:themeColor="text1"/>
                <w:highlight w:val="yellow"/>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学历</w:t>
            </w:r>
          </w:p>
        </w:tc>
        <w:tc>
          <w:tcPr>
            <w:tcW w:w="709" w:type="dxa"/>
            <w:vAlign w:val="center"/>
          </w:tcPr>
          <w:p>
            <w:pPr>
              <w:jc w:val="cente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959" w:type="dxa"/>
          </w:tcPr>
          <w:p>
            <w:pP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毕业院校</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在现单位担任职务</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在现单位工作起止时间</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档案存放地点</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户籍地址</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工</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作</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经</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8463" w:type="dxa"/>
            <w:gridSpan w:val="8"/>
          </w:tcPr>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0" w:hRule="atLeast"/>
        </w:trPr>
        <w:tc>
          <w:tcPr>
            <w:tcW w:w="9183" w:type="dxa"/>
            <w:gridSpan w:val="9"/>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所在单位党组织对考生在本单位工作期间思想、工作、学习、作风等方面的综合评价：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所在单位党组织签章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spacing w:line="320" w:lineRule="exact"/>
        <w:ind w:left="-539"/>
        <w:rPr>
          <w:rFonts w:eastAsia="仿宋_GB2312" w:cs="仿宋_GB2312"/>
          <w:color w:val="000000" w:themeColor="text1"/>
          <w:kern w:val="0"/>
          <w:sz w:val="28"/>
          <w:szCs w:val="28"/>
          <w14:textFill>
            <w14:solidFill>
              <w14:schemeClr w14:val="tx1"/>
            </w14:solidFill>
          </w14:textFill>
        </w:rPr>
      </w:pPr>
      <w:r>
        <w:rPr>
          <w:rFonts w:hint="eastAsia"/>
          <w:color w:val="000000" w:themeColor="text1"/>
          <w14:textFill>
            <w14:solidFill>
              <w14:schemeClr w14:val="tx1"/>
            </w14:solidFill>
          </w14:textFill>
        </w:rPr>
        <w:t xml:space="preserve">  填表说明：请填表人实事求是地填写，以免影响正常录用工作，未经单位签章此表无效。</w:t>
      </w:r>
    </w:p>
    <w:sectPr>
      <w:pgSz w:w="11906" w:h="16838"/>
      <w:pgMar w:top="1134" w:right="1797" w:bottom="907"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tentative="0">
      <w:start w:val="1"/>
      <w:numFmt w:val="japaneseCounting"/>
      <w:lvlText w:val="%1、"/>
      <w:lvlJc w:val="left"/>
      <w:pPr>
        <w:ind w:left="1363" w:hanging="720"/>
      </w:pPr>
      <w:rPr>
        <w:rFonts w:hint="default"/>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5A85"/>
    <w:rsid w:val="00076BF4"/>
    <w:rsid w:val="000864F3"/>
    <w:rsid w:val="00091F4F"/>
    <w:rsid w:val="000A0B92"/>
    <w:rsid w:val="000A3DF7"/>
    <w:rsid w:val="000B6A57"/>
    <w:rsid w:val="000C3C26"/>
    <w:rsid w:val="000C4117"/>
    <w:rsid w:val="000E04DD"/>
    <w:rsid w:val="000E7957"/>
    <w:rsid w:val="000F2CDD"/>
    <w:rsid w:val="0010497A"/>
    <w:rsid w:val="00126DB2"/>
    <w:rsid w:val="00142AE1"/>
    <w:rsid w:val="00144C8A"/>
    <w:rsid w:val="0015111F"/>
    <w:rsid w:val="0016365B"/>
    <w:rsid w:val="001655B0"/>
    <w:rsid w:val="00165FF1"/>
    <w:rsid w:val="00167241"/>
    <w:rsid w:val="00172A27"/>
    <w:rsid w:val="001801D9"/>
    <w:rsid w:val="001801F7"/>
    <w:rsid w:val="001830BF"/>
    <w:rsid w:val="001849DA"/>
    <w:rsid w:val="001862F8"/>
    <w:rsid w:val="001925C8"/>
    <w:rsid w:val="001A654B"/>
    <w:rsid w:val="001B23B7"/>
    <w:rsid w:val="001B251C"/>
    <w:rsid w:val="001D7747"/>
    <w:rsid w:val="001E226C"/>
    <w:rsid w:val="001E2F09"/>
    <w:rsid w:val="001F3553"/>
    <w:rsid w:val="00206F0E"/>
    <w:rsid w:val="0022363C"/>
    <w:rsid w:val="00230783"/>
    <w:rsid w:val="00233B74"/>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54508"/>
    <w:rsid w:val="00356984"/>
    <w:rsid w:val="00360ECD"/>
    <w:rsid w:val="00362EF4"/>
    <w:rsid w:val="0037335B"/>
    <w:rsid w:val="003956E3"/>
    <w:rsid w:val="003A25A3"/>
    <w:rsid w:val="003A25F7"/>
    <w:rsid w:val="003A2D40"/>
    <w:rsid w:val="003C0E76"/>
    <w:rsid w:val="003C75C6"/>
    <w:rsid w:val="003E1B74"/>
    <w:rsid w:val="00400D56"/>
    <w:rsid w:val="00424E15"/>
    <w:rsid w:val="00460AE1"/>
    <w:rsid w:val="00466650"/>
    <w:rsid w:val="0049611C"/>
    <w:rsid w:val="004A1CDD"/>
    <w:rsid w:val="004B7ADA"/>
    <w:rsid w:val="004C5817"/>
    <w:rsid w:val="004E552A"/>
    <w:rsid w:val="004E55F9"/>
    <w:rsid w:val="00500F3D"/>
    <w:rsid w:val="005014E2"/>
    <w:rsid w:val="00505B10"/>
    <w:rsid w:val="00507049"/>
    <w:rsid w:val="00524A78"/>
    <w:rsid w:val="005442CC"/>
    <w:rsid w:val="00544C7E"/>
    <w:rsid w:val="00554DBF"/>
    <w:rsid w:val="005677DE"/>
    <w:rsid w:val="00567C34"/>
    <w:rsid w:val="005775F5"/>
    <w:rsid w:val="00580E96"/>
    <w:rsid w:val="00581E14"/>
    <w:rsid w:val="005A2491"/>
    <w:rsid w:val="005A533D"/>
    <w:rsid w:val="005E11EF"/>
    <w:rsid w:val="005F0298"/>
    <w:rsid w:val="00614486"/>
    <w:rsid w:val="006247F1"/>
    <w:rsid w:val="00631822"/>
    <w:rsid w:val="00634804"/>
    <w:rsid w:val="006412FB"/>
    <w:rsid w:val="00644CDC"/>
    <w:rsid w:val="00646142"/>
    <w:rsid w:val="0065699B"/>
    <w:rsid w:val="00662748"/>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55548"/>
    <w:rsid w:val="00782EFA"/>
    <w:rsid w:val="00783620"/>
    <w:rsid w:val="00791738"/>
    <w:rsid w:val="007A5E49"/>
    <w:rsid w:val="007A7D3B"/>
    <w:rsid w:val="007B3CA0"/>
    <w:rsid w:val="007B658B"/>
    <w:rsid w:val="007C2FFC"/>
    <w:rsid w:val="007C6461"/>
    <w:rsid w:val="007D0F84"/>
    <w:rsid w:val="007D4ACA"/>
    <w:rsid w:val="007D5494"/>
    <w:rsid w:val="007E7489"/>
    <w:rsid w:val="00813D9B"/>
    <w:rsid w:val="00832187"/>
    <w:rsid w:val="008333C1"/>
    <w:rsid w:val="00841569"/>
    <w:rsid w:val="00842C14"/>
    <w:rsid w:val="00845833"/>
    <w:rsid w:val="00871342"/>
    <w:rsid w:val="00872CEC"/>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16C1"/>
    <w:rsid w:val="00925605"/>
    <w:rsid w:val="00933232"/>
    <w:rsid w:val="00933C11"/>
    <w:rsid w:val="0095200B"/>
    <w:rsid w:val="00954B19"/>
    <w:rsid w:val="009616B3"/>
    <w:rsid w:val="00967793"/>
    <w:rsid w:val="00973123"/>
    <w:rsid w:val="00997777"/>
    <w:rsid w:val="009B4AC0"/>
    <w:rsid w:val="009B514C"/>
    <w:rsid w:val="009B5CDE"/>
    <w:rsid w:val="009C19AF"/>
    <w:rsid w:val="009C4114"/>
    <w:rsid w:val="009D0F80"/>
    <w:rsid w:val="009D5025"/>
    <w:rsid w:val="009E4CF6"/>
    <w:rsid w:val="009F7EB9"/>
    <w:rsid w:val="00A139F6"/>
    <w:rsid w:val="00A141D7"/>
    <w:rsid w:val="00A17353"/>
    <w:rsid w:val="00A40926"/>
    <w:rsid w:val="00A50F72"/>
    <w:rsid w:val="00A56367"/>
    <w:rsid w:val="00A60DE5"/>
    <w:rsid w:val="00A635BE"/>
    <w:rsid w:val="00A65DBC"/>
    <w:rsid w:val="00A66A91"/>
    <w:rsid w:val="00A75BB6"/>
    <w:rsid w:val="00AA75C7"/>
    <w:rsid w:val="00AB0954"/>
    <w:rsid w:val="00AB1450"/>
    <w:rsid w:val="00AE533D"/>
    <w:rsid w:val="00AE7524"/>
    <w:rsid w:val="00B00FF7"/>
    <w:rsid w:val="00B0461D"/>
    <w:rsid w:val="00B0693D"/>
    <w:rsid w:val="00B179EC"/>
    <w:rsid w:val="00B71767"/>
    <w:rsid w:val="00B7504C"/>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04FB"/>
    <w:rsid w:val="00D05164"/>
    <w:rsid w:val="00D13773"/>
    <w:rsid w:val="00D16747"/>
    <w:rsid w:val="00D227FF"/>
    <w:rsid w:val="00D31C73"/>
    <w:rsid w:val="00D54C51"/>
    <w:rsid w:val="00D54D02"/>
    <w:rsid w:val="00D64602"/>
    <w:rsid w:val="00D73E3B"/>
    <w:rsid w:val="00D744C5"/>
    <w:rsid w:val="00D74E2B"/>
    <w:rsid w:val="00D76C5F"/>
    <w:rsid w:val="00D82706"/>
    <w:rsid w:val="00D85FB2"/>
    <w:rsid w:val="00D86CAF"/>
    <w:rsid w:val="00D972A1"/>
    <w:rsid w:val="00DA2407"/>
    <w:rsid w:val="00DB20A6"/>
    <w:rsid w:val="00DB2666"/>
    <w:rsid w:val="00DD11F8"/>
    <w:rsid w:val="00DD136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F03128"/>
    <w:rsid w:val="00F07A73"/>
    <w:rsid w:val="00F114E6"/>
    <w:rsid w:val="00F134BE"/>
    <w:rsid w:val="00F16E70"/>
    <w:rsid w:val="00F257F2"/>
    <w:rsid w:val="00F309F4"/>
    <w:rsid w:val="00F32568"/>
    <w:rsid w:val="00F338C3"/>
    <w:rsid w:val="00F553F5"/>
    <w:rsid w:val="00F647CD"/>
    <w:rsid w:val="00F7610E"/>
    <w:rsid w:val="00F7631E"/>
    <w:rsid w:val="00F84F9C"/>
    <w:rsid w:val="00F85276"/>
    <w:rsid w:val="00FA51BB"/>
    <w:rsid w:val="00FB4326"/>
    <w:rsid w:val="00FC39D7"/>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E862C72"/>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ody Text Indent"/>
    <w:basedOn w:val="1"/>
    <w:link w:val="12"/>
    <w:qFormat/>
    <w:uiPriority w:val="0"/>
    <w:pPr>
      <w:ind w:firstLine="640" w:firstLineChars="200"/>
    </w:pPr>
    <w:rPr>
      <w:rFonts w:eastAsia="黑体"/>
      <w:sz w:val="32"/>
      <w:szCs w:val="24"/>
    </w:rPr>
  </w:style>
  <w:style w:type="paragraph" w:styleId="4">
    <w:name w:val="Balloon Text"/>
    <w:basedOn w:val="1"/>
    <w:link w:val="14"/>
    <w:semiHidden/>
    <w:unhideWhenUsed/>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semiHidden/>
    <w:unhideWhenUsed/>
    <w:qFormat/>
    <w:uiPriority w:val="99"/>
    <w:rPr>
      <w:b/>
      <w:bCs/>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uiPriority w:val="99"/>
    <w:rPr>
      <w:sz w:val="21"/>
      <w:szCs w:val="21"/>
    </w:rPr>
  </w:style>
  <w:style w:type="character" w:customStyle="1" w:styleId="12">
    <w:name w:val="正文文本缩进 Char"/>
    <w:basedOn w:val="9"/>
    <w:link w:val="3"/>
    <w:qFormat/>
    <w:uiPriority w:val="0"/>
    <w:rPr>
      <w:rFonts w:eastAsia="黑体"/>
      <w:kern w:val="2"/>
      <w:sz w:val="32"/>
      <w:szCs w:val="24"/>
    </w:rPr>
  </w:style>
  <w:style w:type="character" w:customStyle="1" w:styleId="13">
    <w:name w:val="页脚 Char"/>
    <w:basedOn w:val="9"/>
    <w:link w:val="5"/>
    <w:qFormat/>
    <w:uiPriority w:val="99"/>
    <w:rPr>
      <w:kern w:val="2"/>
      <w:sz w:val="18"/>
    </w:rPr>
  </w:style>
  <w:style w:type="character" w:customStyle="1" w:styleId="14">
    <w:name w:val="批注框文本 Char"/>
    <w:basedOn w:val="9"/>
    <w:link w:val="4"/>
    <w:semiHidden/>
    <w:uiPriority w:val="99"/>
    <w:rPr>
      <w:kern w:val="2"/>
      <w:sz w:val="18"/>
      <w:szCs w:val="18"/>
    </w:rPr>
  </w:style>
  <w:style w:type="paragraph" w:styleId="15">
    <w:name w:val="List Paragraph"/>
    <w:basedOn w:val="1"/>
    <w:unhideWhenUsed/>
    <w:uiPriority w:val="99"/>
    <w:pPr>
      <w:ind w:firstLine="420" w:firstLineChars="200"/>
    </w:pPr>
  </w:style>
  <w:style w:type="character" w:customStyle="1" w:styleId="16">
    <w:name w:val="批注文字 Char"/>
    <w:basedOn w:val="9"/>
    <w:link w:val="2"/>
    <w:semiHidden/>
    <w:qFormat/>
    <w:uiPriority w:val="99"/>
    <w:rPr>
      <w:kern w:val="2"/>
      <w:sz w:val="21"/>
    </w:rPr>
  </w:style>
  <w:style w:type="character" w:customStyle="1" w:styleId="17">
    <w:name w:val="批注主题 Char"/>
    <w:basedOn w:val="16"/>
    <w:link w:val="7"/>
    <w:semiHidden/>
    <w:uiPriority w:val="99"/>
    <w:rPr>
      <w:b/>
      <w:bCs/>
      <w:kern w:val="2"/>
      <w:sz w:val="21"/>
    </w:rPr>
  </w:style>
  <w:style w:type="paragraph" w:customStyle="1" w:styleId="18">
    <w:name w:val="qowt-stl-正文"/>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9">
    <w:name w:val="qowt-font2"/>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EA482-47FE-4C41-B028-5383FE938656}">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15</Pages>
  <Words>1011</Words>
  <Characters>5765</Characters>
  <Lines>48</Lines>
  <Paragraphs>13</Paragraphs>
  <TotalTime>98</TotalTime>
  <ScaleCrop>false</ScaleCrop>
  <LinksUpToDate>false</LinksUpToDate>
  <CharactersWithSpaces>6763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2021-03-10T00:58:00Z</dcterms:created>
  <dc:creator>微软中国</dc:creator>
  <cp:lastModifiedBy>lingling</cp:lastModifiedBy>
  <cp:lastPrinted>2020-01-20T07:13:00Z</cp:lastPrinted>
  <dcterms:modified xsi:type="dcterms:W3CDTF">2021-03-17T02:42:53Z</dcterms:modified>
  <dc:title>人力资源和社会保障部机关2015年录用公务员面试公告</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