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rPr>
        <w:t>安徽中医药高等专科学校附属医院/芜湖市中医医院</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年公开招聘编内工作人员拟聘用人员公示</w:t>
      </w:r>
    </w:p>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根据《安徽中医药高等专科学校附属医院/芜湖市中医医院20</w:t>
      </w:r>
      <w:r>
        <w:rPr>
          <w:rFonts w:hint="eastAsia" w:ascii="仿宋_GB2312" w:eastAsia="仿宋_GB2312"/>
          <w:sz w:val="30"/>
          <w:szCs w:val="30"/>
          <w:lang w:val="en-US" w:eastAsia="zh-CN"/>
        </w:rPr>
        <w:t>20</w:t>
      </w:r>
      <w:r>
        <w:rPr>
          <w:rFonts w:hint="eastAsia" w:ascii="仿宋_GB2312" w:eastAsia="仿宋_GB2312"/>
          <w:sz w:val="30"/>
          <w:szCs w:val="30"/>
        </w:rPr>
        <w:t>年公开招聘编内工作人员公告》有关规定，经过笔试、专业测试、体检、考察等程序，现将20</w:t>
      </w:r>
      <w:r>
        <w:rPr>
          <w:rFonts w:hint="eastAsia" w:ascii="仿宋_GB2312" w:eastAsia="仿宋_GB2312"/>
          <w:sz w:val="30"/>
          <w:szCs w:val="30"/>
          <w:lang w:val="en-US" w:eastAsia="zh-CN"/>
        </w:rPr>
        <w:t>20</w:t>
      </w:r>
      <w:r>
        <w:rPr>
          <w:rFonts w:hint="eastAsia" w:ascii="仿宋_GB2312" w:eastAsia="仿宋_GB2312"/>
          <w:sz w:val="30"/>
          <w:szCs w:val="30"/>
        </w:rPr>
        <w:t>年芜湖市中医医院公开招聘拟聘用人员名单（见附件）予以公示。</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公示时间为7天（自公告发布之日起），如有异议，请向市人力资源和社会保障局事业单位人事管理科、安徽中医药高等专科学校组织人事处和芜湖市中医医院人力资源部反映。</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市人社局事业单位人事管理科电话：0553-3991138</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安徽中医药高等专科学校组织人事处电话：0553-4836169</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芜湖市中医医院人力资源部电话：0553-5960696</w:t>
      </w:r>
    </w:p>
    <w:p>
      <w:pPr>
        <w:ind w:firstLine="640" w:firstLineChars="200"/>
        <w:jc w:val="left"/>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芜湖市中医医院20</w:t>
      </w:r>
      <w:r>
        <w:rPr>
          <w:rFonts w:hint="eastAsia" w:ascii="方正小标宋简体" w:hAnsi="方正小标宋简体" w:eastAsia="方正小标宋简体" w:cs="方正小标宋简体"/>
          <w:sz w:val="32"/>
          <w:szCs w:val="32"/>
          <w:lang w:val="en-US" w:eastAsia="zh-CN"/>
        </w:rPr>
        <w:t>20</w:t>
      </w:r>
      <w:r>
        <w:rPr>
          <w:rFonts w:hint="eastAsia" w:ascii="方正小标宋简体" w:hAnsi="方正小标宋简体" w:eastAsia="方正小标宋简体" w:cs="方正小标宋简体"/>
          <w:sz w:val="32"/>
          <w:szCs w:val="32"/>
        </w:rPr>
        <w:t>年公开招聘编内工作人员</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拟聘用人员名单</w:t>
      </w:r>
    </w:p>
    <w:tbl>
      <w:tblPr>
        <w:tblStyle w:val="5"/>
        <w:tblpPr w:leftFromText="180" w:rightFromText="180" w:vertAnchor="text" w:horzAnchor="margin" w:tblpXSpec="center" w:tblpY="130"/>
        <w:tblOverlap w:val="never"/>
        <w:tblW w:w="9796" w:type="dxa"/>
        <w:tblInd w:w="0" w:type="dxa"/>
        <w:tblLayout w:type="fixed"/>
        <w:tblCellMar>
          <w:top w:w="15" w:type="dxa"/>
          <w:left w:w="15" w:type="dxa"/>
          <w:bottom w:w="15" w:type="dxa"/>
          <w:right w:w="15" w:type="dxa"/>
        </w:tblCellMar>
      </w:tblPr>
      <w:tblGrid>
        <w:gridCol w:w="550"/>
        <w:gridCol w:w="1733"/>
        <w:gridCol w:w="993"/>
        <w:gridCol w:w="992"/>
        <w:gridCol w:w="1134"/>
        <w:gridCol w:w="1559"/>
        <w:gridCol w:w="1559"/>
        <w:gridCol w:w="1276"/>
      </w:tblGrid>
      <w:tr>
        <w:tblPrEx>
          <w:tblCellMar>
            <w:top w:w="15" w:type="dxa"/>
            <w:left w:w="15" w:type="dxa"/>
            <w:bottom w:w="15" w:type="dxa"/>
            <w:right w:w="15" w:type="dxa"/>
          </w:tblCellMar>
        </w:tblPrEx>
        <w:trPr>
          <w:trHeight w:val="454" w:hRule="exact"/>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招聘单位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岗位代码</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准考证号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姓名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毕业院校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学历学位</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w:t>
            </w:r>
          </w:p>
        </w:tc>
        <w:tc>
          <w:tcPr>
            <w:tcW w:w="1733" w:type="dxa"/>
            <w:tcBorders>
              <w:top w:val="single" w:color="000000" w:sz="4" w:space="0"/>
              <w:left w:val="single" w:color="000000" w:sz="4" w:space="0"/>
              <w:bottom w:val="single" w:color="000000" w:sz="4" w:space="0"/>
              <w:right w:val="single" w:color="000000" w:sz="4" w:space="0"/>
            </w:tcBorders>
            <w:vAlign w:val="center"/>
          </w:tcPr>
          <w:p>
            <w:pPr>
              <w:snapToGrid w:val="0"/>
              <w:ind w:right="-122" w:rightChars="-58"/>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2001007</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陈照云</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河南中医药大学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2</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2004</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2004005</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盛娇娇</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3</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2005006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张缘会</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Style w:val="9"/>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中西医结合临床（肾病）</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4</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2005009</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程星</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5</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2007003</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陈彦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南京中医药大学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中医内科学（肿瘤）</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6</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2007006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娄悦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中西医结合临床</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7</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2008006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韩志强</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8</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2008009</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马艳艳</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中西医结合临床</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9</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2010</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2010002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徐柳慧</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中西医结合临床</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10</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2010</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2010001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王兆民</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中医内科学（急诊与危重症方向）</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11</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2012002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孙陶陶</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中医内科学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12</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2013005</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濮绘绘</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中西医结合临床</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13</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2013001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刘苏娟</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中医儿科学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14</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2018002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施磊</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中医骨伤科学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15</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2018006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孙飞</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中医骨伤科学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16</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2018012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胡健</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中医骨伤科学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17</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2018001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胡亚平</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南京中医药大学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中医骨伤科学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r>
        <w:tblPrEx>
          <w:tblCellMar>
            <w:top w:w="15" w:type="dxa"/>
            <w:left w:w="15" w:type="dxa"/>
            <w:bottom w:w="15" w:type="dxa"/>
            <w:right w:w="15" w:type="dxa"/>
          </w:tblCellMar>
        </w:tblPrEx>
        <w:trPr>
          <w:trHeight w:val="680" w:hRule="exact"/>
        </w:trPr>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18</w:t>
            </w:r>
          </w:p>
        </w:tc>
        <w:tc>
          <w:tcPr>
            <w:tcW w:w="1733"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芜湖市中医医院</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2023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b/>
                <w:i w:val="0"/>
                <w:color w:val="000000"/>
                <w:kern w:val="0"/>
                <w:sz w:val="18"/>
                <w:szCs w:val="18"/>
                <w:u w:val="none"/>
                <w:lang w:val="en-US" w:eastAsia="zh-CN" w:bidi="ar"/>
              </w:rPr>
              <w:t>2023006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杨爱云</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安徽中医药大学</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针灸推拿学</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18"/>
                <w:szCs w:val="18"/>
              </w:rPr>
            </w:pPr>
            <w:r>
              <w:rPr>
                <w:rFonts w:hint="eastAsia"/>
                <w:sz w:val="18"/>
                <w:szCs w:val="18"/>
              </w:rPr>
              <w:t>研究生/硕士</w:t>
            </w:r>
          </w:p>
        </w:tc>
      </w:tr>
    </w:tbl>
    <w:p>
      <w:pPr>
        <w:spacing w:line="240" w:lineRule="exact"/>
        <w:jc w:val="center"/>
        <w:rPr>
          <w:rFonts w:ascii="方正小标宋简体" w:hAnsi="方正小标宋简体" w:eastAsia="方正小标宋简体" w:cs="方正小标宋简体"/>
          <w:b/>
          <w:szCs w:val="21"/>
        </w:rPr>
      </w:pPr>
    </w:p>
    <w:sectPr>
      <w:pgSz w:w="11906" w:h="16838"/>
      <w:pgMar w:top="1871" w:right="1474"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oAABE859A" w:val=" "/>
  </w:docVars>
  <w:rsids>
    <w:rsidRoot w:val="00B76B32"/>
    <w:rsid w:val="00003990"/>
    <w:rsid w:val="000065E8"/>
    <w:rsid w:val="00027ECE"/>
    <w:rsid w:val="000B64A3"/>
    <w:rsid w:val="000D5D2D"/>
    <w:rsid w:val="001341F6"/>
    <w:rsid w:val="00150408"/>
    <w:rsid w:val="00161034"/>
    <w:rsid w:val="00162CA4"/>
    <w:rsid w:val="001850CD"/>
    <w:rsid w:val="001F649D"/>
    <w:rsid w:val="00211A14"/>
    <w:rsid w:val="002256E4"/>
    <w:rsid w:val="00231F4C"/>
    <w:rsid w:val="00281B7C"/>
    <w:rsid w:val="00294871"/>
    <w:rsid w:val="00316954"/>
    <w:rsid w:val="00324379"/>
    <w:rsid w:val="0032632F"/>
    <w:rsid w:val="00346089"/>
    <w:rsid w:val="00354C23"/>
    <w:rsid w:val="003B1FFF"/>
    <w:rsid w:val="003B6504"/>
    <w:rsid w:val="003D5C87"/>
    <w:rsid w:val="004155A2"/>
    <w:rsid w:val="0041747D"/>
    <w:rsid w:val="00462129"/>
    <w:rsid w:val="0047159F"/>
    <w:rsid w:val="00477778"/>
    <w:rsid w:val="00493D1B"/>
    <w:rsid w:val="004E626B"/>
    <w:rsid w:val="00544666"/>
    <w:rsid w:val="00583BB3"/>
    <w:rsid w:val="00584429"/>
    <w:rsid w:val="00597298"/>
    <w:rsid w:val="005D6AF5"/>
    <w:rsid w:val="00614DA8"/>
    <w:rsid w:val="00654DBB"/>
    <w:rsid w:val="00656F63"/>
    <w:rsid w:val="006B1501"/>
    <w:rsid w:val="006B4943"/>
    <w:rsid w:val="006F5B43"/>
    <w:rsid w:val="00714AB0"/>
    <w:rsid w:val="00754B9B"/>
    <w:rsid w:val="007E5ABE"/>
    <w:rsid w:val="00805A1E"/>
    <w:rsid w:val="00806446"/>
    <w:rsid w:val="008522AD"/>
    <w:rsid w:val="008F0578"/>
    <w:rsid w:val="00913A9F"/>
    <w:rsid w:val="009268AC"/>
    <w:rsid w:val="00932317"/>
    <w:rsid w:val="00976C92"/>
    <w:rsid w:val="009818DE"/>
    <w:rsid w:val="009A2E78"/>
    <w:rsid w:val="009B23F1"/>
    <w:rsid w:val="009B49D1"/>
    <w:rsid w:val="009C1562"/>
    <w:rsid w:val="009F6BE3"/>
    <w:rsid w:val="00A02ABA"/>
    <w:rsid w:val="00A038B7"/>
    <w:rsid w:val="00A17775"/>
    <w:rsid w:val="00A31A6F"/>
    <w:rsid w:val="00A37D8D"/>
    <w:rsid w:val="00A4184E"/>
    <w:rsid w:val="00A41CC3"/>
    <w:rsid w:val="00AA2291"/>
    <w:rsid w:val="00AC4144"/>
    <w:rsid w:val="00AF1BCD"/>
    <w:rsid w:val="00B35BB6"/>
    <w:rsid w:val="00B52176"/>
    <w:rsid w:val="00B5474A"/>
    <w:rsid w:val="00B626AF"/>
    <w:rsid w:val="00B65558"/>
    <w:rsid w:val="00B76B32"/>
    <w:rsid w:val="00C3099A"/>
    <w:rsid w:val="00C32ABF"/>
    <w:rsid w:val="00C55244"/>
    <w:rsid w:val="00CF0A7E"/>
    <w:rsid w:val="00D0361B"/>
    <w:rsid w:val="00D72E57"/>
    <w:rsid w:val="00DB04EB"/>
    <w:rsid w:val="00DD3BA2"/>
    <w:rsid w:val="00DF24D6"/>
    <w:rsid w:val="00E04F5D"/>
    <w:rsid w:val="00E27374"/>
    <w:rsid w:val="00E30A04"/>
    <w:rsid w:val="00E32CF1"/>
    <w:rsid w:val="00E3679F"/>
    <w:rsid w:val="00E5669B"/>
    <w:rsid w:val="00E60CF9"/>
    <w:rsid w:val="00E66D2F"/>
    <w:rsid w:val="00EE26E2"/>
    <w:rsid w:val="00F40274"/>
    <w:rsid w:val="00F42F0F"/>
    <w:rsid w:val="00F4333A"/>
    <w:rsid w:val="00F70CD3"/>
    <w:rsid w:val="00F87EC6"/>
    <w:rsid w:val="00FD5DED"/>
    <w:rsid w:val="08767772"/>
    <w:rsid w:val="1CAD14CB"/>
    <w:rsid w:val="23926E4B"/>
    <w:rsid w:val="348C4A26"/>
    <w:rsid w:val="3A8C4D43"/>
    <w:rsid w:val="481A6CB2"/>
    <w:rsid w:val="53341472"/>
    <w:rsid w:val="78F40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 w:type="character" w:customStyle="1" w:styleId="9">
    <w:name w:val="font0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245</Words>
  <Characters>1398</Characters>
  <Lines>11</Lines>
  <Paragraphs>3</Paragraphs>
  <TotalTime>1</TotalTime>
  <ScaleCrop>false</ScaleCrop>
  <LinksUpToDate>false</LinksUpToDate>
  <CharactersWithSpaces>1640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2019-06-26T06:39:00Z</dcterms:created>
  <dc:creator>马晓园</dc:creator>
  <cp:lastModifiedBy>恽元平</cp:lastModifiedBy>
  <cp:lastPrinted>2018-08-30T02:41:00Z</cp:lastPrinted>
  <dcterms:modified xsi:type="dcterms:W3CDTF">2021-03-11T00:52:18Z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