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44"/>
        <w:textAlignment w:val="bottom"/>
        <w:rPr>
          <w:rFonts w:ascii="Helvetica" w:hAnsi="Helvetica" w:eastAsia="Helvetica" w:cs="Helvetica"/>
          <w:i w:val="0"/>
          <w:caps w:val="0"/>
          <w:color w:val="929292"/>
          <w:spacing w:val="0"/>
          <w:sz w:val="16"/>
          <w:szCs w:val="16"/>
        </w:rPr>
      </w:pPr>
      <w:r>
        <w:rPr>
          <w:rStyle w:val="8"/>
          <w:rFonts w:ascii="仿宋_GB2312" w:hAnsi="Helvetica" w:eastAsia="仿宋_GB2312" w:cs="仿宋_GB2312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招聘岗位、范围和条件</w:t>
      </w:r>
    </w:p>
    <w:tbl>
      <w:tblPr>
        <w:tblW w:w="14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343"/>
        <w:gridCol w:w="6714"/>
        <w:gridCol w:w="2417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基本要求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学历及专业要求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广播电视节目监听监看岗位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1人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4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1、遵纪守法，品行端正，具有良好的思想品德和职业道德，无不良嗜好；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4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2、年龄在35周岁以下；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4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3、适应岗位要求的身体条件，</w:t>
            </w: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有团队意识及协作精神，应变能力强，</w:t>
            </w: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适应24小时四班三运工作制；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4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4、具有一定的</w:t>
            </w: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口头和文字表达能力。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大专及以上学历，专业不限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绍兴市镜湖新区文化中心内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60"/>
  <w:drawingGridVerticalSpacing w:val="2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F364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223</Words>
  <Characters>223</Characters>
  <Lines>123</Lines>
  <Paragraphs>43</Paragraphs>
  <TotalTime>0</TotalTime>
  <ScaleCrop>false</ScaleCrop>
  <LinksUpToDate>false</LinksUpToDate>
  <CharactersWithSpaces>302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2021-03-10T01:44:00Z</dcterms:created>
  <dc:creator>Microsoft</dc:creator>
  <cp:lastModifiedBy>卜荣荣</cp:lastModifiedBy>
  <dcterms:modified xsi:type="dcterms:W3CDTF">2021-03-10T04:09:32Z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