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</w:pPr>
      <w:r>
        <w:rPr>
          <w:rFonts w:ascii="宋体" w:hAnsi="宋体"/>
          <w:sz w:val="32"/>
          <w:szCs w:val="32"/>
        </w:rPr>
        <w:t xml:space="preserve">附件4： </w:t>
      </w:r>
    </w:p>
    <w:p>
      <w:pPr>
        <w:pStyle w:val=""/>
        <w:jc w:val="center"/>
        <w:spacing w:line="560" w:lineRule="exact"/>
      </w:pPr>
      <w:r>
        <w:rPr>
          <w:rFonts w:ascii="宋体" w:hAnsi="宋体"/>
          <w:sz w:val="44"/>
          <w:szCs w:val="44"/>
        </w:rPr>
        <w:t>退役军人（消防队员）应聘</w:t>
      </w:r>
    </w:p>
    <w:p>
      <w:pPr>
        <w:pStyle w:val=""/>
        <w:jc w:val="center"/>
        <w:spacing w:line="560" w:lineRule="exact"/>
      </w:pPr>
      <w:r>
        <w:rPr>
          <w:rFonts w:ascii="宋体" w:hAnsi="宋体"/>
          <w:sz w:val="44"/>
          <w:szCs w:val="44"/>
        </w:rPr>
        <w:t>黄山区公安机关</w:t>
      </w:r>
      <w:r>
        <w:rPr>
          <w:rFonts w:ascii="宋体" w:hAnsi="宋体"/>
          <w:sz w:val="44"/>
          <w:szCs w:val="44"/>
        </w:rPr>
        <w:t>特巡警部门勤务类辅警</w:t>
      </w:r>
    </w:p>
    <w:p>
      <w:pPr>
        <w:pStyle w:val=""/>
        <w:jc w:val="center"/>
        <w:spacing w:line="560" w:lineRule="exact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笔试加分和免试办法</w:t>
      </w:r>
    </w:p>
    <w:p>
      <w:pPr>
        <w:pStyle w:val=""/>
      </w:pPr>
    </w:p>
    <w:p>
      <w:pPr>
        <w:pStyle w:val=""/>
        <w:numPr>
          <w:ilvl w:val="0"/>
          <w:numId w:val="1770272371"/>
        </w:numPr>
        <w:spacing w:line="520" w:lineRule="exact"/>
      </w:pPr>
      <w:r>
        <w:rPr>
          <w:rFonts w:ascii="黑体" w:hAnsi="黑体"/>
          <w:sz w:val="32"/>
          <w:szCs w:val="32"/>
        </w:rPr>
        <w:t>加分和免试对象</w:t>
      </w:r>
    </w:p>
    <w:p>
      <w:pPr>
        <w:pStyle w:val=""/>
        <w:ind w:firstLine="800"/>
        <w:spacing w:line="520" w:lineRule="exact"/>
      </w:pPr>
      <w:r>
        <w:rPr>
          <w:rFonts w:ascii="仿宋" w:hAnsi="仿宋"/>
          <w:sz w:val="32"/>
          <w:szCs w:val="32"/>
        </w:rPr>
        <w:t>退役军人（消防队员）。</w:t>
      </w:r>
    </w:p>
    <w:p>
      <w:pPr>
        <w:pStyle w:val=""/>
        <w:numPr>
          <w:ilvl w:val="0"/>
          <w:numId w:val="1770272371"/>
        </w:numPr>
        <w:spacing w:line="520" w:lineRule="exact"/>
      </w:pPr>
      <w:r>
        <w:rPr>
          <w:rFonts w:ascii="黑体" w:hAnsi="黑体"/>
          <w:sz w:val="32"/>
          <w:szCs w:val="32"/>
        </w:rPr>
        <w:t>笔试加分标准</w:t>
      </w:r>
    </w:p>
    <w:p>
      <w:pPr>
        <w:pStyle w:val=""/>
        <w:ind w:firstLine="800"/>
        <w:spacing w:line="520" w:lineRule="exact"/>
      </w:pPr>
      <w:r>
        <w:rPr>
          <w:rFonts w:ascii="仿宋" w:hAnsi="仿宋"/>
          <w:sz w:val="32"/>
          <w:szCs w:val="32"/>
        </w:rPr>
        <w:t>1.每服役一年加3分；服役期满超期服役6个月（含）不满一年再加2分，不满6个月再加1分。</w:t>
      </w:r>
    </w:p>
    <w:p>
      <w:pPr>
        <w:pStyle w:val=""/>
        <w:ind w:firstLine="800"/>
        <w:spacing w:line="52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2.服役期间获得个人嘉奖、“优秀士兵” 表彰的，每次加5分。</w:t>
      </w:r>
    </w:p>
    <w:p>
      <w:pPr>
        <w:pStyle w:val=""/>
        <w:ind w:firstLine="800"/>
        <w:spacing w:line="520" w:lineRule="exact"/>
      </w:pPr>
      <w:r>
        <w:rPr>
          <w:rFonts w:ascii="仿宋" w:hAnsi="仿宋"/>
          <w:sz w:val="32"/>
          <w:szCs w:val="32"/>
        </w:rPr>
        <w:t>3.在艰苦偏远如新疆、西藏、海岛等地区服役的，在（1）（2）款加分的基础上，每服役一年再加2分；服役期满超期服役6个月（含）不满一年再加1分，不满6个月再加0.5分。</w:t>
      </w:r>
    </w:p>
    <w:p>
      <w:pPr>
        <w:pStyle w:val=""/>
        <w:numPr>
          <w:ilvl w:val="0"/>
          <w:numId w:val="1770272371"/>
        </w:numPr>
        <w:spacing w:line="520" w:lineRule="exact"/>
      </w:pPr>
      <w:r>
        <w:rPr>
          <w:rFonts w:ascii="黑体" w:hAnsi="黑体"/>
          <w:sz w:val="32"/>
          <w:szCs w:val="32"/>
        </w:rPr>
        <w:t>笔试免试条件</w:t>
      </w:r>
    </w:p>
    <w:p>
      <w:pPr>
        <w:pStyle w:val=""/>
        <w:ind w:firstLine="645"/>
        <w:spacing w:line="520" w:lineRule="exact"/>
      </w:pPr>
      <w:r>
        <w:rPr>
          <w:rFonts w:ascii="仿宋" w:hAnsi="仿宋"/>
          <w:sz w:val="32"/>
          <w:szCs w:val="32"/>
        </w:rPr>
        <w:t>服役期间荣获个人三等功及以上表</w:t>
      </w:r>
      <w:r>
        <w:rPr>
          <w:rFonts w:ascii="仿宋" w:hAnsi="仿宋"/>
          <w:sz w:val="32"/>
          <w:szCs w:val="32"/>
        </w:rPr>
        <w:t>彰的，免去笔试直接进入面试。面试成绩达到60分以上（含）便可进入体能测试等环节。</w:t>
      </w:r>
    </w:p>
    <w:p>
      <w:pPr>
        <w:pStyle w:val=""/>
        <w:ind w:firstLine="645"/>
        <w:spacing w:line="520" w:lineRule="exact"/>
      </w:pPr>
      <w:r>
        <w:rPr>
          <w:rFonts w:ascii="仿宋" w:hAnsi="仿宋"/>
          <w:sz w:val="32"/>
          <w:szCs w:val="32"/>
        </w:rPr>
        <w:t>本笔试加分和免试办法仅限本次招聘特巡警部门勤务类辅警。由黄山公安分局会同黄山区退役军人事务局共同审核并组织实施。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仿宋_GB2312"/>
  <w:font w:name="黑体"/>
  <w:font w:name="仿宋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70272371">
    <w:multiLevelType w:val="hybridMultilevel"/>
    <w:lvl w:ilvl="0">
      <w:numFmt w:val="japaneseCounting"/>
      <w:lvlText w:val="%1、"/>
      <w:start w:val="1"/>
      <w:lvlJc w:val="left"/>
      <w:pPr>
        <w:ind w:left="420"/>
        <w:ind w:hanging="420"/>
      </w:pPr>
      <w:rPr/>
    </w:lvl>
    <w:lvl w:ilvl="1">
      <w:numFmt w:val="lowerLetter"/>
      <w:lvlText w:val="%2)"/>
      <w:start w:val="1"/>
      <w:lvlJc w:val="left"/>
      <w:pPr>
        <w:ind w:left="840"/>
        <w:ind w:hanging="420"/>
      </w:pPr>
      <w:rPr/>
    </w:lvl>
    <w:lvl w:ilvl="2">
      <w:numFmt w:val="lowerRoman"/>
      <w:lvlText w:val="%3."/>
      <w:start w:val="1"/>
      <w:lvlJc w:val="right"/>
      <w:pPr>
        <w:ind w:left="1260"/>
        <w:ind w:hanging="420"/>
      </w:pPr>
      <w:rPr/>
    </w:lvl>
    <w:lvl w:ilvl="3">
      <w:numFmt w:val="decimal"/>
      <w:lvlText w:val="%4."/>
      <w:start w:val="1"/>
      <w:lvlJc w:val="left"/>
      <w:pPr>
        <w:ind w:left="1680"/>
        <w:ind w:hanging="420"/>
      </w:pPr>
      <w:rPr/>
    </w:lvl>
    <w:lvl w:ilvl="4">
      <w:numFmt w:val="lowerLetter"/>
      <w:lvlText w:val="%5)"/>
      <w:start w:val="1"/>
      <w:lvlJc w:val="left"/>
      <w:pPr>
        <w:ind w:left="2100"/>
        <w:ind w:hanging="420"/>
      </w:pPr>
      <w:rPr/>
    </w:lvl>
    <w:lvl w:ilvl="5">
      <w:numFmt w:val="lowerRoman"/>
      <w:lvlText w:val="%6."/>
      <w:start w:val="1"/>
      <w:lvlJc w:val="right"/>
      <w:pPr>
        <w:ind w:left="2520"/>
        <w:ind w:hanging="420"/>
      </w:pPr>
      <w:rPr/>
    </w:lvl>
    <w:lvl w:ilvl="6">
      <w:numFmt w:val="decimal"/>
      <w:lvlText w:val="%7."/>
      <w:start w:val="1"/>
      <w:lvlJc w:val="left"/>
      <w:pPr>
        <w:ind w:left="2940"/>
        <w:ind w:hanging="420"/>
      </w:pPr>
      <w:rPr/>
    </w:lvl>
    <w:lvl w:ilvl="7">
      <w:numFmt w:val="lowerLetter"/>
      <w:lvlText w:val="%8)"/>
      <w:start w:val="1"/>
      <w:lvlJc w:val="left"/>
      <w:pPr>
        <w:ind w:left="3360"/>
        <w:ind w:hanging="420"/>
      </w:pPr>
      <w:rPr/>
    </w:lvl>
    <w:lvl w:ilvl="8">
      <w:numFmt w:val="lowerRoman"/>
      <w:lvlText w:val="%9."/>
      <w:start w:val="1"/>
      <w:lvlJc w:val="right"/>
      <w:pPr>
        <w:ind w:left="378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770272371">
    <w:abstractNumId w:val="177027237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