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rPr>
          <w:rStyle w:val="8"/>
        </w:rPr>
        <w:jc w:val="left"/>
        <w:ind w:firstLine="640"/>
        <w:spacing w:line="480" w:lineRule="exact"/>
        <w:rPr>
          <w:rStyle w:val="8"/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/>
          <w:sz w:val="32"/>
        </w:rPr>
        <w:t xml:space="preserve"> </w:t>
      </w:r>
    </w:p>
    <w:p>
      <w:pPr>
        <w:widowControl/>
        <w:rPr>
          <w:rStyle w:val="8"/>
        </w:rPr>
        <w:jc w:val="left"/>
        <w:ind w:firstLine="880"/>
        <w:spacing w:line="480" w:lineRule="exact"/>
        <w:rPr>
          <w:rStyle w:val="8"/>
          <w:rFonts w:asciiTheme="majorEastAsia" w:hAnsiTheme="majorEastAsia" w:eastAsiaTheme="majorEastAsia" w:cstheme="majorEastAsia"/>
          <w:sz w:val="44"/>
          <w:szCs w:val="44"/>
        </w:rPr>
      </w:pPr>
      <w:r>
        <w:rPr>
          <w:rStyle w:val="8"/>
          <w:rFonts w:hint="eastAsia" w:asciiTheme="majorEastAsia" w:hAnsiTheme="majorEastAsia" w:eastAsiaTheme="majorEastAsia" w:cstheme="majorEastAsia"/>
          <w:sz w:val="44"/>
          <w:szCs w:val="44"/>
        </w:rPr>
        <w:t xml:space="preserve">    2021年本溪市公安局招聘</w:t>
      </w:r>
    </w:p>
    <w:p>
      <w:pPr>
        <w:widowControl/>
        <w:rPr>
          <w:rStyle w:val="8"/>
        </w:rPr>
        <w:jc w:val="left"/>
        <w:ind w:firstLine="880"/>
        <w:spacing w:line="480" w:lineRule="exact"/>
        <w:rPr>
          <w:rStyle w:val="8"/>
          <w:rFonts w:asciiTheme="majorEastAsia" w:hAnsiTheme="majorEastAsia" w:eastAsiaTheme="majorEastAsia" w:cstheme="majorEastAsia"/>
          <w:sz w:val="44"/>
          <w:szCs w:val="44"/>
        </w:rPr>
      </w:pPr>
      <w:r>
        <w:rPr>
          <w:rStyle w:val="8"/>
          <w:rFonts w:hint="eastAsia" w:asciiTheme="majorEastAsia" w:hAnsiTheme="majorEastAsia" w:eastAsiaTheme="majorEastAsia" w:cstheme="majorEastAsia"/>
          <w:sz w:val="44"/>
          <w:szCs w:val="44"/>
        </w:rPr>
        <w:t xml:space="preserve">        警务辅助人员公告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本溪市桓仁县公安局根据工作需要，经县政府批准,面向社会公开招聘警务辅助人员(以下简称“辅警”)。本次招聘工作严格按照《辽宁省公安机关警务辅助人员管理办法》（辽政办发[2017]7号）相关规定执行，中国桓仁政府信息网（http://www.hr.gov.cn/）为官方信息发布平台。具体事宜如下：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一、招聘岗位及数量</w:t>
      </w:r>
    </w:p>
    <w:p>
      <w:pPr>
        <w:widowControl/>
        <w:jc w:val="left"/>
        <w:ind w:firstLine="640"/>
        <w:spacing w:line="480" w:lineRule="exact"/>
        <w:rPr>
          <w:color w:val="FF0000"/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招聘勤务警务辅助人员14名（身份性质不属于公务员、不属于参照公务员法管理单位工作人员、不属于事业编工作人员），用工形式为与县工勤管理办公室签订劳动合同，配合各乡镇政法委员开展工作，工作岗位详见附件2 《本溪市（桓仁县）公安局招聘辅警职位信息表》,入围人员必须服从岗位分配，否则取消聘用资格。</w:t>
      </w:r>
    </w:p>
    <w:p>
      <w:pPr>
        <w:widowControl/>
        <w:numPr>
          <w:ilvl w:val="0"/>
          <w:numId w:val="1"/>
        </w:numPr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报考条件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(一)报考考生须同时具备以下基本条件：</w:t>
      </w:r>
    </w:p>
    <w:p>
      <w:pPr>
        <w:widowControl/>
        <w:rPr>
          <w:rStyle w:val="8"/>
        </w:rPr>
        <w:jc w:val="left"/>
        <w:ind w:firstLine="640"/>
        <w:spacing w:line="480" w:lineRule="exact"/>
        <w:rPr>
          <w:rStyle w:val="8"/>
          <w:rFonts w:ascii="仿宋_GB2312" w:cs="仿宋_GB2312" w:eastAsia="仿宋_GB2312" w:hAnsi="仿宋_GB2312" w:hint="eastAsia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1.具有中华人民共和国国籍;</w:t>
      </w:r>
    </w:p>
    <w:p>
      <w:pPr>
        <w:widowControl/>
        <w:rPr>
          <w:rStyle w:val="8"/>
        </w:rPr>
        <w:jc w:val="left"/>
        <w:ind w:firstLine="640"/>
        <w:spacing w:line="480" w:lineRule="exact"/>
        <w:rPr>
          <w:rStyle w:val="8"/>
          <w:rFonts w:ascii="仿宋_GB2312" w:cs="仿宋_GB2312" w:eastAsia="仿宋_GB2312" w:hAnsi="仿宋_GB2312" w:hint="eastAsia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2、18周岁以上，35周岁及以下男性公民；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3.拥护中华人民共和国宪法，遵守国家法律法规，品行端正;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4.</w:t>
      </w:r>
      <w:r>
        <w:rPr>
          <w:rStyle w:val="8"/>
          <w:color w:val="auto"/>
          <w:rFonts w:ascii="仿宋_GB2312" w:cs="仿宋_GB2312" w:eastAsia="仿宋_GB2312" w:hAnsi="仿宋_GB2312" w:hint="eastAsia"/>
          <w:sz w:val="32"/>
          <w:szCs w:val="32"/>
        </w:rPr>
        <w:t>报考需具有国家承认的大专及以上学历；</w:t>
      </w:r>
    </w:p>
    <w:p>
      <w:pPr>
        <w:widowControl/>
        <w:rPr>
          <w:rStyle w:val="8"/>
        </w:rPr>
        <w:jc w:val="left"/>
        <w:ind w:firstLine="640"/>
        <w:spacing w:line="480" w:lineRule="exact"/>
        <w:rPr>
          <w:rStyle w:val="8"/>
          <w:rFonts w:ascii="仿宋_GB2312" w:cs="仿宋_GB2312" w:eastAsia="仿宋_GB2312" w:hAnsi="仿宋_GB2312" w:hint="eastAsia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5.桓仁县户籍的常住户口。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招聘职位要求取得的学历证书、户籍等所有资格材料截止时间要求在2020年12月31日（含）之前。</w:t>
      </w:r>
    </w:p>
    <w:p>
      <w:pPr>
        <w:widowControl/>
        <w:jc w:val="left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 xml:space="preserve">   (二)具有下列情况之一的，不得报考：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1.本人或家庭成员、主要社会关系人参加非法组织、邪教组织或者从事其他危害国家安全活动的；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2.本人家庭成员或主要社会关系人正在服刑或正在接受调查的；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3.受过刑事处罚或者涉嫌违法犯罪尚未查清的；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4.编造、散布有损国家声誉、反对党的理论和路线方针政策、违反国家法律法规信息的；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5.因吸毒、嫖娼、赌博受到处罚的；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6.被行政拘留、司法拘留或收容教育的；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7.被吊销律师、公证员执业证书的；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8.被开除公职、开除军籍或者因违纪违规被辞退解聘的；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9.从事警务辅助工作合同期未满擅自离职的；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10.有较为严重个人不良信用记录的；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11.患有心脑血管、糖尿病等不适合公安警务辅助工作的；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12.现役军人、在读的高校毕业生；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13.其他不适合从事警务辅助工作的。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应聘人员被聘用后应自行解决与原工作单位人事劳动关系，出现问题与聘用单位无关。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三、工资待遇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应发工资为3175元/月（含“五险”及公积金个人部分）。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招聘的辅警按规定实行试用期制度。试用期二个月，试用期包括在聘用合同期内，合同期限三年。对试用期间考核不合格的、不适应岗位工作要求的、不服从工作安排的，退回县人力资源和社会保障局，县人力资源和社会保障局有权解除劳动合同。</w:t>
      </w:r>
    </w:p>
    <w:p>
      <w:pPr>
        <w:widowControl/>
        <w:jc w:val="left"/>
        <w:ind w:firstLine="643"/>
        <w:spacing w:line="480" w:lineRule="exact"/>
        <w:rPr>
          <w:b/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b/>
          <w:rFonts w:ascii="仿宋_GB2312" w:cs="仿宋_GB2312" w:eastAsia="仿宋_GB2312" w:hAnsi="仿宋_GB2312" w:hint="eastAsia"/>
          <w:sz w:val="32"/>
          <w:szCs w:val="32"/>
        </w:rPr>
        <w:t>四、招聘程序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(一)报名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1.报名方式：考生本人携带相关报名材料到现场进行报名。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2.报名地点：桓仁满族自治县人力资源和社会保障局四楼</w:t>
      </w:r>
    </w:p>
    <w:p>
      <w:pPr>
        <w:widowControl/>
        <w:jc w:val="left"/>
        <w:ind w:firstLine="640"/>
        <w:spacing w:line="480" w:lineRule="exact"/>
        <w:rPr>
          <w:color w:val="FF0000"/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3.</w:t>
      </w:r>
      <w:r>
        <w:rPr>
          <w:rStyle w:val="8"/>
          <w:color w:val="auto"/>
          <w:rFonts w:ascii="仿宋_GB2312" w:cs="仿宋_GB2312" w:eastAsia="仿宋_GB2312" w:hAnsi="仿宋_GB2312" w:hint="eastAsia"/>
          <w:sz w:val="32"/>
          <w:szCs w:val="32"/>
        </w:rPr>
        <w:t>报名时间：</w:t>
      </w:r>
      <w:r>
        <w:rPr>
          <w:lang w:val="en-US" w:eastAsia="zh-CN" w:bidi="ar-SA"/>
          <w:rStyle w:val="8"/>
          <w:color w:val="auto"/>
          <w:rFonts w:ascii="仿宋_GB2312" w:eastAsia="仿宋_GB2312" w:hAnsi="仿宋_GB2312"/>
          <w:sz w:val="32"/>
          <w:szCs w:val="32"/>
        </w:rPr>
        <w:t>202</w:t>
      </w:r>
      <w:r>
        <w:rPr>
          <w:lang w:val="en-US" w:eastAsia="zh-CN" w:bidi="ar-SA"/>
          <w:rStyle w:val="8"/>
          <w:color w:val="auto"/>
          <w:rFonts w:ascii="仿宋_GB2312" w:eastAsia="仿宋_GB2312" w:hAnsi="仿宋_GB2312" w:hint="eastAsia"/>
          <w:sz w:val="32"/>
          <w:szCs w:val="32"/>
        </w:rPr>
        <w:t>1</w:t>
      </w:r>
      <w:r>
        <w:rPr>
          <w:lang w:val="en-US" w:eastAsia="zh-CN" w:bidi="ar-SA"/>
          <w:rStyle w:val="8"/>
          <w:color w:val="auto"/>
          <w:rFonts w:ascii="仿宋_GB2312" w:eastAsia="仿宋_GB2312" w:hAnsi="仿宋_GB2312"/>
          <w:sz w:val="32"/>
          <w:szCs w:val="32"/>
        </w:rPr>
        <w:t>年</w:t>
      </w:r>
      <w:r>
        <w:rPr>
          <w:lang w:val="en-US" w:eastAsia="zh-CN" w:bidi="ar-SA"/>
          <w:rStyle w:val="8"/>
          <w:color w:val="auto"/>
          <w:rFonts w:ascii="仿宋_GB2312" w:eastAsia="仿宋_GB2312" w:hAnsi="仿宋_GB2312" w:hint="eastAsia"/>
          <w:sz w:val="32"/>
          <w:szCs w:val="32"/>
        </w:rPr>
        <w:t>3</w:t>
      </w:r>
      <w:r>
        <w:rPr>
          <w:lang w:val="en-US" w:eastAsia="zh-CN" w:bidi="ar-SA"/>
          <w:rStyle w:val="8"/>
          <w:color w:val="auto"/>
          <w:rFonts w:ascii="仿宋_GB2312" w:eastAsia="仿宋_GB2312" w:hAnsi="仿宋_GB2312"/>
          <w:sz w:val="32"/>
          <w:szCs w:val="32"/>
        </w:rPr>
        <w:t>月</w:t>
      </w:r>
      <w:r>
        <w:rPr>
          <w:lang w:val="en-US" w:eastAsia="zh-CN" w:bidi="ar-SA"/>
          <w:rStyle w:val="8"/>
          <w:color w:val="auto"/>
          <w:rFonts w:ascii="仿宋_GB2312" w:eastAsia="仿宋_GB2312" w:hAnsi="仿宋_GB2312" w:hint="eastAsia"/>
          <w:sz w:val="32"/>
          <w:szCs w:val="32"/>
        </w:rPr>
        <w:t>10</w:t>
      </w:r>
      <w:r>
        <w:rPr>
          <w:lang w:val="en-US" w:eastAsia="zh-CN" w:bidi="ar-SA"/>
          <w:rStyle w:val="8"/>
          <w:color w:val="auto"/>
          <w:rFonts w:ascii="仿宋_GB2312" w:eastAsia="仿宋_GB2312" w:hAnsi="仿宋_GB2312"/>
          <w:sz w:val="32"/>
          <w:szCs w:val="32"/>
        </w:rPr>
        <w:t>日至</w:t>
      </w:r>
      <w:r>
        <w:rPr>
          <w:lang w:val="en-US" w:eastAsia="zh-CN" w:bidi="ar-SA"/>
          <w:rStyle w:val="8"/>
          <w:color w:val="auto"/>
          <w:rFonts w:ascii="仿宋_GB2312" w:eastAsia="仿宋_GB2312" w:hAnsi="仿宋_GB2312" w:hint="eastAsia"/>
          <w:sz w:val="32"/>
          <w:szCs w:val="32"/>
        </w:rPr>
        <w:t>16</w:t>
      </w:r>
      <w:r>
        <w:rPr>
          <w:lang w:val="en-US" w:eastAsia="zh-CN" w:bidi="ar-SA"/>
          <w:rStyle w:val="8"/>
          <w:color w:val="auto"/>
          <w:rFonts w:ascii="仿宋_GB2312" w:eastAsia="仿宋_GB2312" w:hAnsi="仿宋_GB2312"/>
          <w:sz w:val="32"/>
          <w:szCs w:val="32"/>
        </w:rPr>
        <w:t>日</w:t>
      </w:r>
      <w:r>
        <w:rPr>
          <w:lang w:val="en-US" w:eastAsia="zh-CN" w:bidi="ar-SA"/>
          <w:rStyle w:val="8"/>
          <w:color w:val="auto"/>
          <w:rFonts w:ascii="仿宋_GB2312" w:eastAsia="仿宋_GB2312" w:hAnsi="仿宋_GB2312" w:hint="eastAsia"/>
          <w:sz w:val="32"/>
          <w:szCs w:val="32"/>
        </w:rPr>
        <w:t xml:space="preserve">  上午:</w:t>
      </w:r>
      <w:r>
        <w:rPr>
          <w:lang w:val="en-US" w:eastAsia="zh-CN" w:bidi="ar-SA"/>
          <w:rStyle w:val="8"/>
          <w:color w:val="auto"/>
          <w:rFonts w:ascii="仿宋_GB2312" w:eastAsia="仿宋_GB2312" w:hAnsi="仿宋_GB2312"/>
          <w:sz w:val="32"/>
          <w:szCs w:val="32"/>
        </w:rPr>
        <w:t>9时至11时，</w:t>
      </w:r>
      <w:r>
        <w:rPr>
          <w:lang w:val="en-US" w:eastAsia="zh-CN" w:bidi="ar-SA"/>
          <w:rStyle w:val="8"/>
          <w:color w:val="auto"/>
          <w:rFonts w:ascii="仿宋_GB2312" w:eastAsia="仿宋_GB2312" w:hAnsi="仿宋_GB2312" w:hint="eastAsia"/>
          <w:sz w:val="32"/>
          <w:szCs w:val="32"/>
        </w:rPr>
        <w:t>下午：</w:t>
      </w:r>
      <w:r>
        <w:rPr>
          <w:lang w:val="en-US" w:eastAsia="zh-CN" w:bidi="ar-SA"/>
          <w:rStyle w:val="8"/>
          <w:color w:val="auto"/>
          <w:rFonts w:ascii="仿宋_GB2312" w:eastAsia="仿宋_GB2312" w:hAnsi="仿宋_GB2312"/>
          <w:sz w:val="32"/>
          <w:szCs w:val="32"/>
        </w:rPr>
        <w:t>13时至16时；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4.所需材料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(1)考生自行下载并用A4纸打印《桓仁县公安局招聘辅警报名登记表》2份，要求本人用黑色墨水笔手工填报、字迹工整、信息准确、粘贴近期二寸正面免冠彩色证件照片 (背景颜色无要求)，报名表禁止涂抹更改，出现涂抹更改视为无效;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(2)有效期内的二代居民身份证(身份证丢失者使用有效期内的临时身份证)及复印件1份，户口本原件及复印件1份（户口本首页及本人页）;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(3)学历证书原件及复印件1份，学信网《教育部学历证书电子注册备案表》1份；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(4)中国人民银行出具的近期《个人信用报告》1份;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5、发放准考证</w:t>
      </w:r>
    </w:p>
    <w:p>
      <w:pPr>
        <w:widowControl/>
        <w:jc w:val="left"/>
        <w:ind w:firstLine="640"/>
        <w:spacing w:line="480" w:lineRule="exact"/>
        <w:rPr>
          <w:color w:val="auto"/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color w:val="auto"/>
          <w:rFonts w:ascii="仿宋_GB2312" w:cs="仿宋_GB2312" w:eastAsia="仿宋_GB2312" w:hAnsi="仿宋_GB2312" w:hint="eastAsia"/>
          <w:sz w:val="32"/>
          <w:szCs w:val="32"/>
        </w:rPr>
        <w:t>经审查合格，对符合报名条件的人员发放准考证，发放时间另行通知。准考证作为本次考试唯一凭证，请务必妥善保管，一旦丢失将无法进入考试、面试、体检环节，因个人原因造成丢失后果自负。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(二)笔试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1.考试形式和内容：笔试考试试卷采用公务员考试《综合能力测试》题型，综合能力测试包含行政职业能力测验及公共基础知识两个科目，两个科目合并为一张试卷， 试卷分值100分。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2.考试时间和地点。详见准考证和中国桓仁政府信息网网站（http://www.hr.gov.cn/）发布的通知。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3.成绩公布。所有考生笔试成绩将在中国桓仁政府信息网网站（http://www.hr.gov.cn/）中及时对外公布。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（三）体能测试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根据笔试成绩由高至低顺序，按照招聘岗位1:2的比例确定体能测试人员(末位成绩并列者同时入围)。</w:t>
      </w:r>
    </w:p>
    <w:p>
      <w:pPr>
        <w:widowControl/>
        <w:rPr>
          <w:rStyle w:val="8"/>
        </w:rPr>
        <w:jc w:val="left"/>
        <w:ind w:firstLine="640"/>
        <w:spacing w:line="480" w:lineRule="exact"/>
        <w:rPr>
          <w:rStyle w:val="8"/>
          <w:rFonts w:ascii="仿宋_GB2312" w:cs="仿宋_GB2312" w:eastAsia="仿宋_GB2312" w:hAnsi="仿宋_GB2312"/>
          <w:sz w:val="32"/>
          <w:szCs w:val="32"/>
        </w:rPr>
      </w:pPr>
    </w:p>
    <w:p>
      <w:pPr>
        <w:widowControl/>
        <w:rPr>
          <w:rStyle w:val="8"/>
        </w:rPr>
        <w:jc w:val="left"/>
        <w:ind w:firstLine="640"/>
        <w:spacing w:line="480" w:lineRule="exact"/>
        <w:rPr>
          <w:rStyle w:val="8"/>
          <w:rFonts w:ascii="仿宋_GB2312" w:cs="仿宋_GB2312" w:eastAsia="仿宋_GB2312" w:hAnsi="仿宋_GB2312"/>
          <w:sz w:val="32"/>
          <w:szCs w:val="32"/>
        </w:rPr>
      </w:pPr>
    </w:p>
    <w:p>
      <w:pPr>
        <w:widowControl/>
        <w:rPr>
          <w:rStyle w:val="8"/>
        </w:rPr>
        <w:jc w:val="left"/>
        <w:ind w:firstLine="640"/>
        <w:spacing w:line="480" w:lineRule="exact"/>
        <w:rPr>
          <w:rStyle w:val="8"/>
          <w:rFonts w:ascii="仿宋_GB2312" w:cs="仿宋_GB2312" w:eastAsia="仿宋_GB2312" w:hAnsi="仿宋_GB2312"/>
          <w:sz w:val="32"/>
          <w:szCs w:val="32"/>
        </w:rPr>
      </w:pP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体能测试的标准为：</w:t>
      </w:r>
    </w:p>
    <w:tbl>
      <w:tblPr>
        <w:tblW w:w="8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4"/>
      </w:tblPr>
      <w:tblGrid>
        <w:gridCol w:w="3799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Merge w:val="restart"/>
            <w:tcW w:w="3799" w:type="dxa"/>
          </w:tcPr>
          <w:p>
            <w:pPr>
              <w:widowControl/>
              <w:jc w:val="center"/>
              <w:spacing w:line="480" w:lineRule="exact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Style w:val="8"/>
                <w:rFonts w:ascii="仿宋_GB2312" w:cs="仿宋_GB2312" w:eastAsia="仿宋_GB2312" w:hAnsi="仿宋_GB2312" w:hint="eastAsia"/>
                <w:sz w:val="32"/>
                <w:szCs w:val="32"/>
              </w:rPr>
              <w:t>项目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  <w:shd w:fill="auto" w:color="auto" w:val="clear"/>
            <w:tcW w:w="4961" w:type="dxa"/>
          </w:tcPr>
          <w:p>
            <w:pPr>
              <w:widowControl/>
              <w:jc w:val="center"/>
              <w:spacing w:line="480" w:lineRule="exact"/>
              <w:tabs>
                <w:tab w:val="left" w:pos="1301"/>
              </w:tabs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Style w:val="8"/>
                <w:rFonts w:ascii="仿宋_GB2312" w:cs="仿宋_GB2312" w:eastAsia="仿宋_GB2312" w:hAnsi="仿宋_GB2312" w:hint="eastAsia"/>
                <w:sz w:val="32"/>
                <w:szCs w:val="32"/>
              </w:rPr>
              <w:t>标准</w:t>
            </w:r>
          </w:p>
        </w:tc>
      </w:tr>
      <w:tr>
        <w:trPr>
          <w:trHeight w:val="9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4961" w:type="dxa"/>
          </w:tcPr>
          <w:p>
            <w:pPr>
              <w:widowControl/>
              <w:jc w:val="center"/>
              <w:spacing w:line="480" w:lineRule="exact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Style w:val="8"/>
                <w:rFonts w:ascii="仿宋_GB2312" w:cs="仿宋_GB2312" w:eastAsia="仿宋_GB2312" w:hAnsi="仿宋_GB2312" w:hint="eastAsia"/>
                <w:sz w:val="32"/>
                <w:szCs w:val="32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3799" w:type="dxa"/>
          </w:tcPr>
          <w:p>
            <w:pPr>
              <w:widowControl/>
              <w:jc w:val="center"/>
              <w:spacing w:line="480" w:lineRule="exact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Style w:val="8"/>
                <w:rFonts w:ascii="仿宋_GB2312" w:cs="仿宋_GB2312" w:eastAsia="仿宋_GB2312" w:hAnsi="仿宋_GB2312" w:hint="eastAsia"/>
                <w:sz w:val="32"/>
                <w:szCs w:val="32"/>
              </w:rPr>
              <w:t>10米</w:t>
            </w:r>
            <w:r>
              <w:rPr>
                <w:rStyle w:val="8"/>
                <w:rFonts w:ascii="Arial" w:cs="Times New Roman" w:eastAsia="仿宋_GB2312" w:hAnsi="Arial" w:hint="eastAsia"/>
                <w:sz w:val="32"/>
                <w:szCs w:val="32"/>
              </w:rPr>
              <w:t>×</w:t>
            </w:r>
            <w:r>
              <w:rPr>
                <w:rStyle w:val="8"/>
                <w:rFonts w:ascii="仿宋_GB2312" w:cs="仿宋_GB2312" w:eastAsia="仿宋_GB2312" w:hAnsi="仿宋_GB2312" w:hint="eastAsia"/>
                <w:sz w:val="32"/>
                <w:szCs w:val="32"/>
              </w:rPr>
              <w:t>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4961" w:type="dxa"/>
          </w:tcPr>
          <w:p>
            <w:pPr>
              <w:widowControl/>
              <w:jc w:val="center"/>
              <w:spacing w:line="480" w:lineRule="exact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Style w:val="8"/>
                <w:rFonts w:ascii="Arial" w:cs="Times New Roman" w:eastAsia="仿宋_GB2312" w:hAnsi="Arial"/>
                <w:sz w:val="32"/>
                <w:szCs w:val="32"/>
              </w:rPr>
              <w:t>≤13”4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3799" w:type="dxa"/>
          </w:tcPr>
          <w:p>
            <w:pPr>
              <w:widowControl/>
              <w:jc w:val="center"/>
              <w:spacing w:line="480" w:lineRule="exact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Style w:val="8"/>
                <w:rFonts w:ascii="仿宋_GB2312" w:cs="仿宋_GB2312" w:eastAsia="仿宋_GB2312" w:hAnsi="仿宋_GB2312" w:hint="eastAsia"/>
                <w:sz w:val="32"/>
                <w:szCs w:val="32"/>
              </w:rPr>
              <w:t>纵跳摸高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4961" w:type="dxa"/>
          </w:tcPr>
          <w:p>
            <w:pPr>
              <w:widowControl/>
              <w:jc w:val="center"/>
              <w:spacing w:line="480" w:lineRule="exact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Style w:val="8"/>
                <w:rFonts w:ascii="Arial" w:cs="Times New Roman" w:eastAsia="仿宋_GB2312" w:hAnsi="Arial"/>
                <w:sz w:val="32"/>
                <w:szCs w:val="32"/>
              </w:rPr>
              <w:t>≥265</w:t>
            </w:r>
            <w:r>
              <w:rPr>
                <w:rStyle w:val="8"/>
                <w:rFonts w:ascii="Arial" w:cs="仿宋_GB2312" w:eastAsia="仿宋_GB2312" w:hAnsi="Arial" w:hint="eastAsia"/>
                <w:sz w:val="32"/>
                <w:szCs w:val="32"/>
              </w:rPr>
              <w:t>厘米</w:t>
            </w:r>
          </w:p>
        </w:tc>
      </w:tr>
    </w:tbl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注意事项：参加测试人员须穿着运动鞋;严禁患有心脑血管、妊娠期及其他不宜参加体能测试情况人员参加测试，出现后果由本人负责。</w:t>
      </w:r>
    </w:p>
    <w:p>
      <w:pPr>
        <w:widowControl/>
        <w:jc w:val="left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体能测试项目不进行复测和递补。详见中国桓仁政府信息网网站（http://www.hr.gov.cn/）发布的体能测试通知。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(四)面试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1.面试入围人员：体能测试合格的人员进入面试。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2.面试形式。面试考试采取结构化面试形式，满分为100分。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3.面试时间及地点。详见中国桓仁政府信息网网站（http://www.hr.gov.cn/）发布的面试通知。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4.成绩公布。进入面试的考生总成绩(笔试成绩50%+面试成绩50%)将在中国桓仁政府信息网网站（http://www.hr.gov.cn/）及时对外公布。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(五)体检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1.体检入围人员：根据总成绩由高至低顺序，确定进入体检人员(末位成绩并列的，面试成绩高者优先）。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2.体检标准。参照《公务员录用体检通用标准（试行）》（国人部发【2005】1号）和《公务员录用体检特殊标准(试行)》执行。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3.体检时间及地点。详见中国桓仁政府信息网网站（http://www.hr.gov.cn/）发布的体检通知。</w:t>
      </w:r>
    </w:p>
    <w:p>
      <w:pPr>
        <w:widowControl/>
        <w:jc w:val="left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注：因体检不合格形成的职位空缺，在面试入围人员中依次递补，递补仅限一次。</w:t>
      </w:r>
    </w:p>
    <w:p>
      <w:pPr>
        <w:widowControl/>
        <w:jc w:val="left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 xml:space="preserve">    （六）政审考察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体检合格的考生确定为政审考察对象，考察工作由县公安局按照有关规定组织实施。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考察工作按照德才兼备的标准，按照公安机关辅警考察相关规定，根据招聘职位的具体要求，采取多种形式，多种渠道，对拟聘人员的思想政治表现、道德品质、业务能力、工作实绩、报考资格以及其他需要考核的内容进行考察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注：因政审考察不合格形成的职位空缺，在面试入围人员中依次递补，递补人员先进行体检，体检合格后进行政审，递补仅限一次。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(七)公示与聘用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政审考察合格人员名单将在中国桓仁政府信息网网站（http://www.hr.gov.cn/）中进行公示，接受社会监督，存在问题并查实的，不予聘用;问题一时难以查实的，暂缓聘用。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五、注意事项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一)本溪市公安局、桓仁县人力资源和社会保障局、桓仁县公安局作为此次招聘工作的负责单位，将严格按照公开、平等、竞争、择优的原则开展招聘工作，从未授权给任何组织和个人开展考前培训、内部录取等业务，广大考生注意鉴别此类情况。对招聘期间以任何形式进行虚假宣传、招摇撞骗的个人和组织，一经发现将由公安机关依法处理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(二)应聘人员应确保报考信息真实、准确。如发现虚假信息和不符合报考条件的，随时取消报考资格。对伪造、变造有关证件、材料、信息，骗取考试资格的，将按照相关规定严肃处理。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(三)应聘人员在招聘期间应密切关注中国桓仁政府信息网网站（http://www.hr.gov.cn/）上发布的各类通知，保持通信畅通，按照规定流程和时限参与招聘各环节，超过规定时间者，均视为自动放弃。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（四）考生参加本次公开招聘，要按照辽宁省及本溪市新冠肺炎疫情防控指挥部有关规定执行。</w:t>
      </w:r>
    </w:p>
    <w:p>
      <w:pPr>
        <w:widowControl/>
        <w:jc w:val="left"/>
        <w:ind w:firstLine="64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(五)考生务必妥善保管准考证，一旦丢失将无法进入考试、面试、体检环节。</w:t>
      </w:r>
    </w:p>
    <w:p>
      <w:pPr>
        <w:widowControl/>
        <w:jc w:val="left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</w:p>
    <w:p>
      <w:pPr>
        <w:widowControl/>
        <w:jc w:val="left"/>
        <w:ind w:firstLine="32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附件：</w:t>
      </w:r>
    </w:p>
    <w:p>
      <w:pPr>
        <w:widowControl/>
        <w:jc w:val="left"/>
        <w:ind w:firstLine="32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1、本溪市（桓仁县）公安局招聘辅警报名登记表</w:t>
      </w:r>
    </w:p>
    <w:p>
      <w:pPr>
        <w:widowControl/>
        <w:jc w:val="left"/>
        <w:ind w:firstLine="320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2、本溪市（桓仁县）公安局招聘辅警职位信息表</w:t>
      </w:r>
    </w:p>
    <w:p>
      <w:pPr>
        <w:widowControl/>
        <w:jc w:val="left"/>
        <w:spacing w:line="480" w:lineRule="exact"/>
        <w:rPr>
          <w:rFonts w:ascii="仿宋_GB2312" w:cs="仿宋_GB2312" w:eastAsia="仿宋_GB2312" w:hAnsi="仿宋_GB2312"/>
          <w:sz w:val="32"/>
          <w:szCs w:val="32"/>
        </w:rPr>
      </w:pPr>
    </w:p>
    <w:p>
      <w:pPr>
        <w:widowControl/>
        <w:jc w:val="left"/>
        <w:ind w:firstLine="640"/>
        <w:spacing w:line="480" w:lineRule="exact"/>
        <w:rPr>
          <w:lang w:val="en-US" w:eastAsia="zh-CN"/>
          <w:color w:val="auto"/>
          <w:rFonts w:ascii="仿宋_GB2312" w:cs="仿宋_GB2312" w:eastAsia="仿宋_GB2312" w:hAnsi="仿宋_GB2312" w:hint="default"/>
          <w:sz w:val="32"/>
          <w:szCs w:val="32"/>
        </w:rPr>
      </w:pP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咨询电话：县人社局：</w:t>
      </w:r>
      <w:r>
        <w:rPr>
          <w:lang w:val="en-US"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48871288</w:t>
      </w:r>
    </w:p>
    <w:p>
      <w:pPr>
        <w:widowControl/>
        <w:jc w:val="left"/>
        <w:ind w:firstLine="640"/>
        <w:spacing w:line="480" w:lineRule="exact"/>
        <w:rPr>
          <w:lang w:val="en-US" w:eastAsia="zh-CN"/>
          <w:color w:val="auto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 xml:space="preserve">          县公安局：48868616</w:t>
      </w:r>
    </w:p>
    <w:p>
      <w:pPr>
        <w:widowControl/>
        <w:rPr>
          <w:rStyle w:val="8"/>
        </w:rPr>
        <w:jc w:val="left"/>
        <w:spacing w:line="560" w:lineRule="exact"/>
        <w:rPr>
          <w:rStyle w:val="8"/>
          <w:rFonts w:ascii="仿宋_GB2312" w:cs="仿宋_GB2312" w:eastAsia="仿宋_GB2312" w:hAnsi="仿宋_GB2312" w:hint="eastAsia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 xml:space="preserve">                                </w:t>
      </w:r>
    </w:p>
    <w:p>
      <w:pPr>
        <w:widowControl/>
        <w:rPr>
          <w:rStyle w:val="8"/>
        </w:rPr>
        <w:jc w:val="left"/>
        <w:spacing w:line="560" w:lineRule="exact"/>
        <w:rPr>
          <w:rStyle w:val="8"/>
          <w:rFonts w:ascii="仿宋_GB2312" w:cs="仿宋_GB2312" w:eastAsia="仿宋_GB2312" w:hAnsi="仿宋_GB2312" w:hint="eastAsia"/>
          <w:sz w:val="32"/>
          <w:szCs w:val="32"/>
        </w:rPr>
      </w:pPr>
    </w:p>
    <w:p>
      <w:pPr>
        <w:widowControl/>
        <w:jc w:val="left"/>
        <w:ind w:firstLine="5120"/>
        <w:spacing w:line="56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本溪市公安局</w:t>
      </w:r>
    </w:p>
    <w:p>
      <w:pPr>
        <w:widowControl/>
        <w:jc w:val="left"/>
        <w:ind w:firstLine="1920"/>
        <w:spacing w:line="56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 xml:space="preserve">         桓仁满族自治县人力资源和社会保障局</w:t>
      </w:r>
    </w:p>
    <w:p>
      <w:pPr>
        <w:widowControl/>
        <w:jc w:val="left"/>
        <w:ind w:firstLine="2880"/>
        <w:spacing w:line="56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 xml:space="preserve">          桓仁满族自治县公安局</w:t>
      </w:r>
    </w:p>
    <w:p>
      <w:pPr>
        <w:widowControl/>
        <w:jc w:val="left"/>
        <w:ind w:left="1401"/>
        <w:ind w:firstLine="1280"/>
        <w:spacing w:line="560" w:lineRule="exact"/>
        <w:rPr>
          <w:rFonts w:ascii="仿宋_GB2312" w:cs="仿宋_GB2312" w:eastAsia="仿宋_GB2312"/>
          <w:sz w:val="32"/>
          <w:szCs w:val="32"/>
        </w:rPr>
      </w:pP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              2021年</w:t>
      </w:r>
      <w:r>
        <w:rPr>
          <w:lang w:val="en-US"/>
          <w:rStyle w:val="8"/>
          <w:rFonts w:ascii="仿宋_GB2312" w:cs="仿宋_GB2312" w:eastAsia="仿宋_GB2312" w:hAnsi="仿宋_GB2312" w:hint="eastAsia"/>
          <w:sz w:val="32"/>
          <w:szCs w:val="32"/>
        </w:rPr>
        <w:t>3</w:t>
      </w: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/>
          <w:rStyle w:val="8"/>
          <w:rFonts w:ascii="仿宋_GB2312" w:cs="仿宋_GB2312" w:eastAsia="仿宋_GB2312" w:hAnsi="仿宋_GB2312" w:hint="eastAsia"/>
          <w:sz w:val="32"/>
          <w:szCs w:val="32"/>
        </w:rPr>
        <w:t>4</w:t>
      </w:r>
      <w:r>
        <w:rPr>
          <w:rStyle w:val="8"/>
          <w:rFonts w:ascii="仿宋_GB2312" w:cs="仿宋_GB2312" w:eastAsia="仿宋_GB2312" w:hAnsi="仿宋_GB2312" w:hint="eastAsia"/>
          <w:sz w:val="32"/>
          <w:szCs w:val="32"/>
        </w:rPr>
        <w:t>日</w:t>
      </w:r>
    </w:p>
    <w:p>
      <w:pPr>
        <w:widowControl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widowControl/>
        <w:rPr>
          <w:b/>
          <w:sz w:val="44"/>
          <w:szCs w:val="44"/>
        </w:rPr>
      </w:pPr>
    </w:p>
    <w:p>
      <w:pPr>
        <w:widowControl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left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  <w:r>
        <w:rPr>
          <w:rStyle w:val="8"/>
          <w:b/>
          <w:rFonts w:ascii="宋体" w:cs="Times New Roman" w:eastAsia="宋体" w:hAnsi="宋体" w:hint="eastAsia"/>
          <w:sz w:val="44"/>
          <w:szCs w:val="44"/>
        </w:rPr>
        <w:t>附件1：本溪市（桓仁县）公安局招聘辅警报名登记表</w:t>
      </w:r>
    </w:p>
    <w:p>
      <w:pPr>
        <w:widowControl/>
        <w:jc w:val="left"/>
      </w:pPr>
    </w:p>
    <w:tbl>
      <w:tblPr>
        <w:tblW w:w="9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4"/>
      </w:tblPr>
      <w:tblGrid>
        <w:gridCol w:w="1367"/>
        <w:gridCol w:w="899"/>
        <w:gridCol w:w="539"/>
        <w:gridCol w:w="719"/>
        <w:gridCol w:w="539"/>
        <w:gridCol w:w="899"/>
        <w:gridCol w:w="66"/>
        <w:gridCol w:w="1012"/>
        <w:gridCol w:w="359"/>
        <w:gridCol w:w="359"/>
        <w:gridCol w:w="719"/>
        <w:gridCol w:w="179"/>
        <w:gridCol w:w="1453"/>
      </w:tblGrid>
      <w:tr>
        <w:trPr>
          <w:trHeight w:val="57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姓名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38" w:type="dxa"/>
          </w:tcPr>
          <w:p>
            <w:pPr>
              <w:widowControl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58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身份证号</w:t>
            </w:r>
          </w:p>
        </w:tc>
        <w:tc>
          <w:tcPr>
            <w:gridSpan w:val="6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414" w:type="dxa"/>
          </w:tcPr>
          <w:p>
            <w:pPr>
              <w:widowControl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shd w:fill="auto" w:color="auto" w:val="clear"/>
            <w:vAlign w:val="center"/>
            <w:vMerge w:val="restart"/>
            <w:tcW w:w="1632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照片</w:t>
            </w:r>
          </w:p>
        </w:tc>
      </w:tr>
      <w:tr>
        <w:trPr>
          <w:trHeight w:val="607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出生日期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38" w:type="dxa"/>
          </w:tcPr>
          <w:p>
            <w:pPr>
              <w:widowControl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58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99" w:type="dxa"/>
          </w:tcPr>
          <w:p>
            <w:pPr>
              <w:widowControl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8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报考岗位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1437" w:type="dxa"/>
          </w:tcPr>
          <w:p>
            <w:pPr>
              <w:widowControl/>
              <w:jc w:val="center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57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99" w:type="dxa"/>
          </w:tcPr>
          <w:p>
            <w:pPr>
              <w:widowControl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58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6" w:type="dxa"/>
          </w:tcPr>
          <w:p>
            <w:pPr>
              <w:widowControl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718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身高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719" w:type="dxa"/>
          </w:tcPr>
          <w:p>
            <w:pPr>
              <w:widowControl/>
              <w:jc w:val="center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57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99" w:type="dxa"/>
          </w:tcPr>
          <w:p>
            <w:pPr>
              <w:widowControl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58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毕业院校及专业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auto" w:color="auto" w:val="clear"/>
            <w:vAlign w:val="center"/>
            <w:tcW w:w="5585" w:type="dxa"/>
          </w:tcPr>
          <w:p>
            <w:pPr>
              <w:widowControl/>
              <w:jc w:val="center"/>
            </w:pPr>
          </w:p>
        </w:tc>
      </w:tr>
      <w:tr>
        <w:trPr>
          <w:trHeight w:val="607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现工作单位及职务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32" w:type="dxa"/>
          </w:tcPr>
          <w:p>
            <w:pPr>
              <w:widowControl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5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户籍所在地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auto" w:color="auto" w:val="clear"/>
            <w:vAlign w:val="center"/>
            <w:tcW w:w="1453" w:type="dxa"/>
          </w:tcPr>
          <w:p>
            <w:pPr>
              <w:widowControl/>
              <w:jc w:val="center"/>
            </w:pPr>
          </w:p>
        </w:tc>
      </w:tr>
      <w:tr>
        <w:trPr>
          <w:trHeight w:val="57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联系电话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32" w:type="dxa"/>
          </w:tcPr>
          <w:p>
            <w:pPr>
              <w:widowControl/>
              <w:jc w:val="left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固定：              移动：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125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是否士官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shd w:fill="auto" w:color="auto" w:val="clear"/>
            <w:vAlign w:val="center"/>
            <w:tcW w:w="1453" w:type="dxa"/>
          </w:tcPr>
          <w:p>
            <w:pPr>
              <w:widowControl/>
              <w:jc w:val="center"/>
            </w:pPr>
          </w:p>
        </w:tc>
      </w:tr>
      <w:tr>
        <w:trPr>
          <w:trHeight w:val="119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家庭成员及单位、职务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auto" w:color="auto" w:val="clear"/>
            <w:tcW w:w="7742" w:type="dxa"/>
          </w:tcPr>
          <w:p>
            <w:pPr>
              <w:widowControl/>
              <w:jc w:val="left"/>
            </w:pPr>
          </w:p>
        </w:tc>
      </w:tr>
      <w:tr>
        <w:trPr>
          <w:trHeight w:val="231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本人简历（从高中起）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auto" w:color="auto" w:val="clear"/>
            <w:tcW w:w="7742" w:type="dxa"/>
          </w:tcPr>
          <w:p>
            <w:pPr>
              <w:widowControl/>
              <w:jc w:val="left"/>
            </w:pPr>
          </w:p>
        </w:tc>
      </w:tr>
      <w:tr>
        <w:trPr>
          <w:trHeight w:val="214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8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应聘人员诚信承诺签名</w:t>
            </w:r>
          </w:p>
        </w:tc>
        <w:tc>
          <w:tcPr>
            <w:gridSpan w:val="1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12" w:color="000000" w:space="0"/>
            </w:tcBorders>
            <w:shd w:fill="auto" w:color="auto" w:val="clear"/>
            <w:tcW w:w="7742" w:type="dxa"/>
          </w:tcPr>
          <w:p>
            <w:pPr>
              <w:widowControl/>
              <w:jc w:val="left"/>
              <w:ind w:firstLine="480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ind w:firstLine="1440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应聘人签名：                 年  月  日</w:t>
            </w:r>
          </w:p>
        </w:tc>
      </w:tr>
      <w:tr>
        <w:trPr>
          <w:trHeight w:val="221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12" w:color="000000" w:space="0"/>
              <w:left w:val="single" w:sz="12" w:color="000000" w:space="0"/>
              <w:right w:val="single" w:sz="4" w:color="000000" w:space="0"/>
            </w:tcBorders>
            <w:shd w:fill="auto" w:color="auto" w:val="clear"/>
            <w:vAlign w:val="center"/>
            <w:tcW w:w="136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资格审查情况</w:t>
            </w:r>
          </w:p>
        </w:tc>
        <w:tc>
          <w:tcPr>
            <w:gridSpan w:val="6"/>
            <w:tcBorders>
              <w:top w:val="single" w:sz="8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3661" w:type="dxa"/>
          </w:tcPr>
          <w:p>
            <w:pPr>
              <w:widowControl/>
              <w:jc w:val="left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初审意见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审核人：           年  月  日</w:t>
            </w:r>
          </w:p>
        </w:tc>
        <w:tc>
          <w:tcPr>
            <w:gridSpan w:val="6"/>
            <w:tcBorders>
              <w:top w:val="single" w:sz="8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shd w:fill="auto" w:color="auto" w:val="clear"/>
            <w:tcW w:w="4081" w:type="dxa"/>
          </w:tcPr>
          <w:p>
            <w:pPr>
              <w:widowControl/>
              <w:jc w:val="left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公安局意见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审核人：             年  月  日</w:t>
            </w:r>
          </w:p>
        </w:tc>
      </w:tr>
    </w:tbl>
    <w:p>
      <w:pPr>
        <w:widowControl/>
        <w:jc w:val="left"/>
      </w:pPr>
      <w:r>
        <w:rPr>
          <w:rStyle w:val="8"/>
          <w:rFonts w:ascii="宋体" w:cs="Times New Roman" w:eastAsia="宋体" w:hAnsi="宋体" w:hint="eastAsia"/>
          <w:sz w:val="24"/>
        </w:rPr>
        <w:t>*此表需填写完整，报名时携带一式两份。</w:t>
      </w:r>
    </w:p>
    <w:p>
      <w:pPr>
        <w:widowControl/>
        <w:rPr>
          <w:rStyle w:val="8"/>
        </w:rPr>
        <w:jc w:val="left"/>
        <w:rPr>
          <w:rStyle w:val="8"/>
          <w:b/>
          <w:rFonts w:ascii="宋体" w:cs="Times New Roman" w:eastAsia="宋体" w:hAnsi="宋体" w:hint="eastAsia"/>
          <w:sz w:val="44"/>
          <w:szCs w:val="44"/>
        </w:rPr>
      </w:pPr>
    </w:p>
    <w:p>
      <w:pPr>
        <w:widowControl/>
        <w:jc w:val="left"/>
        <w:rPr>
          <w:b/>
          <w:sz w:val="44"/>
          <w:szCs w:val="44"/>
        </w:rPr>
      </w:pPr>
      <w:r>
        <w:rPr>
          <w:rStyle w:val="8"/>
          <w:b/>
          <w:rFonts w:ascii="宋体" w:cs="Times New Roman" w:eastAsia="宋体" w:hAnsi="宋体" w:hint="eastAsia"/>
          <w:sz w:val="44"/>
          <w:szCs w:val="44"/>
        </w:rPr>
        <w:t>附件2:</w:t>
      </w:r>
    </w:p>
    <w:p>
      <w:pPr>
        <w:widowControl/>
        <w:jc w:val="center"/>
        <w:rPr>
          <w:b/>
          <w:sz w:val="44"/>
          <w:szCs w:val="44"/>
        </w:rPr>
      </w:pPr>
      <w:r>
        <w:rPr>
          <w:rStyle w:val="8"/>
          <w:b/>
          <w:rFonts w:ascii="宋体" w:cs="Times New Roman" w:eastAsia="宋体" w:hAnsi="宋体" w:hint="eastAsia"/>
          <w:sz w:val="44"/>
          <w:szCs w:val="44"/>
        </w:rPr>
        <w:t>本溪市（桓仁县）公安局招聘辅警职位信息表</w:t>
      </w:r>
    </w:p>
    <w:p>
      <w:pPr>
        <w:widowControl/>
        <w:jc w:val="left"/>
      </w:pPr>
    </w:p>
    <w:tbl>
      <w:tblPr>
        <w:tblpPr w:leftFromText="180" w:rightFromText="180" w:vertAnchor="text" w:horzAnchor="page" w:tblpX="1529" w:tblpY="162"/>
        <w:tblOverlap w:val="never"/>
        <w:tblW w:w="93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0" w:type="dxa"/>
        <w:tblStyle w:val="4"/>
      </w:tblPr>
      <w:tblGrid>
        <w:gridCol w:w="631"/>
        <w:gridCol w:w="3910"/>
        <w:gridCol w:w="851"/>
        <w:gridCol w:w="1417"/>
        <w:gridCol w:w="2552"/>
      </w:tblGrid>
      <w:tr>
        <w:trPr>
          <w:trHeight w:val="91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  <w:rPr>
                <w:b/>
              </w:rPr>
            </w:pPr>
            <w:r>
              <w:rPr>
                <w:rStyle w:val="8"/>
                <w:b/>
                <w:rFonts w:ascii="宋体" w:cs="Times New Roman" w:eastAsia="宋体" w:hAnsi="宋体" w:hint="eastAsia"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jc w:val="center"/>
              <w:rPr>
                <w:lang w:eastAsia="zh-CN"/>
                <w:b/>
                <w:rFonts w:hint="eastAsia" w:eastAsiaTheme="minorEastAsia"/>
              </w:rPr>
            </w:pPr>
            <w:r>
              <w:rPr>
                <w:lang w:eastAsia="zh-CN"/>
                <w:b/>
                <w:rFonts w:hint="eastAsia"/>
              </w:rPr>
              <w:t>报考岗位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b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b/>
                <w:rFonts w:ascii="宋体" w:cs="Times New Roman" w:eastAsia="宋体" w:hAnsi="宋体" w:hint="eastAsia"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Style w:val="8"/>
                <w:b/>
                <w:rFonts w:ascii="宋体" w:cs="Times New Roman" w:eastAsia="宋体" w:hAnsi="宋体" w:hint="eastAsia"/>
                <w:sz w:val="24"/>
              </w:rPr>
              <w:t>计划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  <w:rPr>
                <w:lang w:eastAsia="zh-CN"/>
                <w:b/>
                <w:rFonts w:hint="eastAsia" w:eastAsiaTheme="minorEastAsia"/>
              </w:rPr>
            </w:pPr>
            <w:r>
              <w:rPr>
                <w:lang w:eastAsia="zh-CN"/>
                <w:b/>
                <w:rFonts w:hint="eastAsia"/>
              </w:rPr>
              <w:t>现居住地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jc w:val="center"/>
              <w:rPr>
                <w:b/>
                <w:rFonts w:hint="eastAsia"/>
              </w:rPr>
            </w:pPr>
            <w:r>
              <w:rPr>
                <w:b/>
                <w:rFonts w:hint="eastAsia"/>
              </w:rPr>
              <w:t>条件</w:t>
            </w:r>
          </w:p>
        </w:tc>
      </w:tr>
      <w:tr>
        <w:trPr>
          <w:trHeight w:val="52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桓仁公安派出所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桓仁镇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2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五女山公安派出所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桓仁镇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2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二棚甸子公安派出所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二棚甸子镇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沙尖子公安派出所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沙尖子镇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五里甸子公安派出所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五里甸子镇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雅河公安派出所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雅河乡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华来公安派出所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华来镇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八里甸子公安派出所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八里甸子镇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古城公安派出所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古城镇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向阳公安派出所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向阳乡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黑沟公安派出所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黑沟乡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普乐堡公安派出所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普乐堡镇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北甸子公安派出所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北甸子乡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  <w:tr>
        <w:trPr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910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木盂子治安办公室</w:t>
            </w:r>
          </w:p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勤务辅警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51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木盂子镇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2" w:type="dxa"/>
          </w:tcPr>
          <w:p>
            <w:pPr>
              <w:widowControl/>
              <w:rPr>
                <w:rStyle w:val="8"/>
              </w:rPr>
              <w:jc w:val="center"/>
              <w:rPr>
                <w:rStyle w:val="8"/>
                <w:rFonts w:ascii="宋体" w:cs="Times New Roman" w:eastAsia="宋体" w:hAnsi="宋体" w:hint="eastAsia"/>
                <w:sz w:val="24"/>
              </w:rPr>
            </w:pPr>
            <w:r>
              <w:rPr>
                <w:rStyle w:val="8"/>
                <w:rFonts w:ascii="宋体" w:cs="Times New Roman" w:eastAsia="宋体" w:hAnsi="宋体" w:hint="eastAsia"/>
                <w:sz w:val="24"/>
              </w:rPr>
              <w:t>限男性；18周岁以上，35周岁及以下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</w:pPr>
    </w:p>
    <w:p>
      <w:pPr>
        <w:widowControl/>
        <w:jc w:val="center"/>
      </w:pPr>
    </w:p>
    <w:p/>
    <w:sectPr>
      <w:docGrid w:type="lines" w:linePitch="312" w:charSpace="0"/>
      <w:pgSz w:w="11906" w:h="16838"/>
      <w:pgMar w:left="1474" w:right="1474" w:top="1417" w:bottom="1135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601F9706"/>
    <w:tmpl w:val="601F9706"/>
    <w:lvl w:ilvl="0" w:tentative="0">
      <w:numFmt w:val="chineseCounting"/>
      <w:lvlText w:val="%1、"/>
      <w:start w:val="2"/>
      <w:pPr>
        <w:textAlignment w:val="baseline"/>
        <w:ind w:left="0"/>
        <w:ind w:firstLine="0"/>
      </w:pPr>
      <w:suff w:val="nothing"/>
      <w:lvlJc w:val="left"/>
    </w:lvl>
    <w:lvl w:ilvl="1" w:tentative="0">
      <w:numFmt w:val="decimal"/>
      <w:lvlText w:val="%2."/>
      <w:start w:val="1"/>
      <w:pPr>
        <w:ind w:left="1440"/>
        <w:ind w:hanging="360"/>
        <w:tabs>
          <w:tab w:val="left" w:pos="1440"/>
        </w:tabs>
      </w:pPr>
      <w:lvlJc w:val="left"/>
    </w:lvl>
    <w:lvl w:ilvl="2" w:tentative="0">
      <w:numFmt w:val="decimal"/>
      <w:lvlText w:val="%3."/>
      <w:start w:val="1"/>
      <w:pPr>
        <w:ind w:left="2160"/>
        <w:ind w:hanging="360"/>
        <w:tabs>
          <w:tab w:val="left" w:pos="2160"/>
        </w:tabs>
      </w:pPr>
      <w:lvlJc w:val="left"/>
    </w:lvl>
    <w:lvl w:ilvl="3" w:tentative="0">
      <w:numFmt w:val="decimal"/>
      <w:lvlText w:val="%4."/>
      <w:start w:val="1"/>
      <w:pPr>
        <w:ind w:left="2880"/>
        <w:ind w:hanging="360"/>
        <w:tabs>
          <w:tab w:val="left" w:pos="2880"/>
        </w:tabs>
      </w:pPr>
      <w:lvlJc w:val="left"/>
    </w:lvl>
    <w:lvl w:ilvl="4" w:tentative="0">
      <w:numFmt w:val="decimal"/>
      <w:lvlText w:val="%5."/>
      <w:start w:val="1"/>
      <w:pPr>
        <w:ind w:left="3600"/>
        <w:ind w:hanging="360"/>
        <w:tabs>
          <w:tab w:val="left" w:pos="3600"/>
        </w:tabs>
      </w:pPr>
      <w:lvlJc w:val="left"/>
    </w:lvl>
    <w:lvl w:ilvl="5" w:tentative="0">
      <w:numFmt w:val="decimal"/>
      <w:lvlText w:val="%6."/>
      <w:start w:val="1"/>
      <w:pPr>
        <w:ind w:left="4320"/>
        <w:ind w:hanging="360"/>
        <w:tabs>
          <w:tab w:val="left" w:pos="4320"/>
        </w:tabs>
      </w:pPr>
      <w:lvlJc w:val="left"/>
    </w:lvl>
    <w:lvl w:ilvl="6" w:tentative="0">
      <w:numFmt w:val="decimal"/>
      <w:lvlText w:val="%7."/>
      <w:start w:val="1"/>
      <w:pPr>
        <w:ind w:left="5040"/>
        <w:ind w:hanging="360"/>
        <w:tabs>
          <w:tab w:val="left" w:pos="5040"/>
        </w:tabs>
      </w:pPr>
      <w:lvlJc w:val="left"/>
    </w:lvl>
    <w:lvl w:ilvl="7" w:tentative="0">
      <w:numFmt w:val="decimal"/>
      <w:lvlText w:val="%8."/>
      <w:start w:val="1"/>
      <w:pPr>
        <w:ind w:left="5760"/>
        <w:ind w:hanging="360"/>
        <w:tabs>
          <w:tab w:val="left" w:pos="5760"/>
        </w:tabs>
      </w:pPr>
      <w:lvlJc w:val="left"/>
    </w:lvl>
    <w:lvl w:ilvl="8" w:tentative="0">
      <w:numFmt w:val="decimal"/>
      <w:lvlText w:val="%9."/>
      <w:start w:val="1"/>
      <w:pPr>
        <w:ind w:left="6480"/>
        <w:ind w:hanging="360"/>
        <w:tabs>
          <w:tab w:val="left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172A27"/>
    <w:rsid val="00063C18"/>
    <w:rsid val="00072E9B"/>
    <w:rsid val="00172A27"/>
    <w:rsid val="001844A6"/>
    <w:rsid val="002178BD"/>
    <w:rsid val="002E5073"/>
    <w:rsid val="00485B72"/>
    <w:rsid val="005209E0"/>
    <w:rsid val="005367E9"/>
    <w:rsid val="00542C93"/>
    <w:rsid val="005F6056"/>
    <w:rsid val="007E624A"/>
    <w:rsid val="00804A37"/>
    <w:rsid val="00894C67"/>
    <w:rsid val="008F7919"/>
    <w:rsid val="00A07AA9"/>
    <w:rsid val="00A608AF"/>
    <w:rsid val="00A61FD2"/>
    <w:rsid val="00D02293"/>
    <w:rsid val="00F75BEB"/>
    <w:rsid val="00FE0E94"/>
    <w:rsid val="03EF3001"/>
    <w:rsid val="0FE46A99"/>
    <w:rsid val="19F8204E"/>
    <w:rsid val="26C86522"/>
    <w:rsid val="28304FF1"/>
    <w:rsid val="41C94301"/>
    <w:rsid val="4AAC627A"/>
    <w:rsid val="55A03C70"/>
    <w:rsid val="59D865AC"/>
    <w:rsid val="64FA56CD"/>
    <w:rsid val="65767EA9"/>
    <w:rsid val="76561824"/>
    <w:rsid val="7D745D9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eastAsia="宋体" w:hAnsi="Calibr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link w:val="8"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6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link w:val="7"/>
    <w:uiPriority w:val="0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character" w:styleId="6">
    <w:name w:val="页脚 Char"/>
    <w:qFormat/>
    <w:basedOn w:val="5"/>
    <w:link w:val="2"/>
    <w:uiPriority w:val="0"/>
    <w:rPr>
      <w:rFonts w:ascii="宋体" w:cs="宋体" w:eastAsia="宋体" w:hAnsi="宋体" w:hint="eastAsia"/>
      <w:sz w:val="18"/>
      <w:szCs w:val="18"/>
    </w:rPr>
  </w:style>
  <w:style w:type="character" w:styleId="7">
    <w:name w:val="页眉 Char"/>
    <w:qFormat/>
    <w:basedOn w:val="5"/>
    <w:link w:val="3"/>
    <w:uiPriority w:val="0"/>
    <w:rPr>
      <w:rFonts w:ascii="宋体" w:cs="宋体" w:eastAsia="宋体" w:hAnsi="宋体" w:hint="eastAsia"/>
      <w:sz w:val="18"/>
      <w:szCs w:val="18"/>
    </w:rPr>
  </w:style>
  <w:style w:type="character" w:styleId="8">
    <w:name w:val="NormalCharacter"/>
    <w:qFormat/>
    <w:link w:val="1"/>
    <w:uiPriority w:val="0"/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styleId="9">
    <w:name w:val="PageNumber"/>
    <w:qFormat/>
    <w:basedOn w:val="8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8</Pages>
  <Words>644</Words>
  <Characters>3675</Characters>
  <Lines>30</Lines>
  <Paragraphs>8</Paragraphs>
  <TotalTime>18</TotalTime>
  <ScaleCrop>false</ScaleCrop>
  <LinksUpToDate>false</LinksUpToDate>
  <CharactersWithSpaces>4311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2021-02-19T09:04:00Z</cp:lastPrinted>
  <dcterms:modified xsi:type="dcterms:W3CDTF">2021-03-05T00:52:14Z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