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63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0"/>
          <w:szCs w:val="20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30"/>
          <w:szCs w:val="30"/>
          <w:shd w:val="clear" w:fill="F0F0F0"/>
        </w:rPr>
        <w:t>2020年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0F0F0"/>
        </w:rPr>
        <w:t>铜仁市文体广电旅游局直属事业单位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0F0F0"/>
        </w:rPr>
        <w:t>公开引进高层次人才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0F0F0"/>
        </w:rPr>
        <w:t>拟聘用人员名单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0F0F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622"/>
        <w:gridCol w:w="622"/>
        <w:gridCol w:w="690"/>
        <w:gridCol w:w="627"/>
        <w:gridCol w:w="679"/>
        <w:gridCol w:w="569"/>
        <w:gridCol w:w="622"/>
        <w:gridCol w:w="690"/>
        <w:gridCol w:w="622"/>
        <w:gridCol w:w="724"/>
        <w:gridCol w:w="623"/>
        <w:gridCol w:w="62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0F0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户籍所在地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拟聘用单位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考试总成绩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体检结果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考察政审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16"/>
                <w:szCs w:val="16"/>
                <w:bdr w:val="none" w:color="auto" w:sz="0" w:space="0"/>
              </w:rPr>
              <w:t>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0F0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赵娜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1990年6月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山西省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黎城县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中南民族大学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专门史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2018年6月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贵州傩文化博物馆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85.30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0F0F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7289E"/>
    <w:rsid w:val="08072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2020-12-15T02:28:00Z</dcterms:created>
  <dc:creator>ASUS</dc:creator>
  <cp:lastModifiedBy>ASUS</cp:lastModifiedBy>
  <dcterms:modified xsi:type="dcterms:W3CDTF">2020-12-15T02:28:15Z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