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pageBreakBefore w:val="0"/>
        <w:spacing w:line="660" w:lineRule="exact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 xml:space="preserve">附件2： </w:t>
      </w:r>
    </w:p>
    <w:p>
      <w:pPr>
        <w:pStyle w:val=""/>
        <w:jc w:val="left"/>
        <w:pageBreakBefore w:val="0"/>
        <w:spacing w:line="660" w:lineRule="exact"/>
        <w:rPr>
          <w:b/>
          <w:color w:val="000000"/>
          <w:sz w:val="36"/>
          <w:szCs w:val="36"/>
        </w:rPr>
      </w:pPr>
    </w:p>
    <w:p>
      <w:pPr>
        <w:pStyle w:val=""/>
        <w:jc w:val="center"/>
        <w:pageBreakBefore w:val="0"/>
        <w:spacing w:line="660" w:lineRule="exac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广灵县202</w:t>
      </w:r>
      <w:r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年公开招聘</w:t>
      </w:r>
    </w:p>
    <w:p>
      <w:pPr>
        <w:pStyle w:val=""/>
        <w:jc w:val="center"/>
        <w:pageBreakBefore w:val="0"/>
        <w:spacing w:line="660" w:lineRule="exac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森林草原专业防灭火队队员</w:t>
      </w:r>
      <w:r>
        <w:rPr>
          <w:b/>
          <w:color w:val="000000"/>
          <w:sz w:val="36"/>
          <w:szCs w:val="36"/>
        </w:rPr>
        <w:t>体能测试</w:t>
      </w:r>
    </w:p>
    <w:p>
      <w:pPr>
        <w:pStyle w:val=""/>
        <w:jc w:val="center"/>
        <w:pageBreakBefore w:val="0"/>
        <w:spacing w:line="660" w:lineRule="exac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疫情防控注意事项</w:t>
      </w:r>
    </w:p>
    <w:p>
      <w:pPr>
        <w:pStyle w:val=""/>
        <w:jc w:val="center"/>
        <w:pageBreakBefore w:val="0"/>
        <w:spacing w:line="660" w:lineRule="exact"/>
        <w:rPr>
          <w:b/>
          <w:color w:val="000000"/>
          <w:sz w:val="32"/>
          <w:szCs w:val="32"/>
        </w:rPr>
      </w:pP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为扎实做好疫情防控常态化下</w:t>
      </w:r>
      <w:r>
        <w:rPr>
          <w:rFonts w:ascii="Times New Roman" w:hAnsi="Times New Roman"/>
          <w:sz w:val="32"/>
          <w:szCs w:val="32"/>
        </w:rPr>
        <w:t>2021年</w:t>
      </w:r>
      <w:r>
        <w:rPr>
          <w:rFonts w:ascii="Times New Roman" w:hAnsi="Times New Roman"/>
          <w:sz w:val="32"/>
          <w:szCs w:val="32"/>
        </w:rPr>
        <w:t>公开招聘森林草原专业防灭火队队员</w:t>
      </w:r>
      <w:r>
        <w:rPr>
          <w:rFonts w:ascii="Times New Roman" w:hAnsi="Times New Roman"/>
          <w:sz w:val="32"/>
          <w:szCs w:val="32"/>
        </w:rPr>
        <w:t>体能测试</w:t>
      </w:r>
      <w:r>
        <w:rPr>
          <w:rFonts w:ascii="Times New Roman" w:hAnsi="Times New Roman"/>
          <w:sz w:val="32"/>
          <w:szCs w:val="32"/>
        </w:rPr>
        <w:t>工作，按照统筹推进疫情防控和确保安全的要求，现将</w:t>
      </w:r>
      <w:r>
        <w:rPr>
          <w:rFonts w:ascii="Times New Roman" w:hAnsi="Times New Roman"/>
          <w:sz w:val="32"/>
          <w:szCs w:val="32"/>
        </w:rPr>
        <w:t>广灵县202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年公开招聘森林草原专业防灭火队队员</w:t>
      </w:r>
      <w:r>
        <w:rPr>
          <w:rFonts w:ascii="Times New Roman" w:hAnsi="Times New Roman"/>
          <w:sz w:val="32"/>
          <w:szCs w:val="32"/>
        </w:rPr>
        <w:t>体能测试疫情防控注意事项</w:t>
      </w:r>
      <w:r>
        <w:rPr>
          <w:rFonts w:ascii="Times New Roman" w:hAnsi="Times New Roman"/>
          <w:sz w:val="32"/>
          <w:szCs w:val="32"/>
        </w:rPr>
        <w:t>通知如下：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一、考生须严格遵守考试疫情防控管理要求，</w:t>
      </w:r>
      <w:r>
        <w:rPr>
          <w:rFonts w:ascii="Times New Roman" w:hAnsi="Times New Roman"/>
          <w:sz w:val="32"/>
          <w:szCs w:val="32"/>
        </w:rPr>
        <w:t>诚信考试。</w:t>
      </w:r>
      <w:r>
        <w:rPr>
          <w:rFonts w:ascii="Times New Roman" w:hAnsi="Times New Roman"/>
          <w:sz w:val="32"/>
          <w:szCs w:val="32"/>
        </w:rPr>
        <w:t>凡违反我省常态化疫情防控有关规定，隐瞒、虚报旅居史、健康状况等疫情防控重点信息的，将依法依规追究责任。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二</w:t>
      </w:r>
      <w:r>
        <w:rPr>
          <w:rFonts w:ascii="Times New Roman" w:hAnsi="Times New Roman"/>
          <w:sz w:val="32"/>
          <w:szCs w:val="32"/>
        </w:rPr>
        <w:t>、考生参试前，</w:t>
      </w:r>
      <w:r>
        <w:rPr>
          <w:rFonts w:ascii="Times New Roman" w:hAnsi="Times New Roman"/>
          <w:sz w:val="32"/>
          <w:szCs w:val="32"/>
        </w:rPr>
        <w:t>须通过支付宝、微信等APP登录国家政务服务平台，点击“防疫健康信息码服务”，申领个人健康码</w:t>
      </w:r>
      <w:r>
        <w:rPr>
          <w:rFonts w:ascii="Times New Roman" w:hAnsi="Times New Roman"/>
          <w:sz w:val="32"/>
          <w:szCs w:val="32"/>
        </w:rPr>
        <w:t>。</w:t>
      </w:r>
      <w:r>
        <w:rPr>
          <w:rFonts w:ascii="Times New Roman" w:hAnsi="Times New Roman"/>
          <w:sz w:val="32"/>
          <w:szCs w:val="32"/>
        </w:rPr>
        <w:t>要</w:t>
      </w:r>
      <w:r>
        <w:rPr>
          <w:rFonts w:ascii="Times New Roman" w:hAnsi="Times New Roman"/>
          <w:sz w:val="32"/>
          <w:szCs w:val="32"/>
        </w:rPr>
        <w:t>实时做好健康监测，尽量不要参加聚集性活动，尽量减少不必要流动。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三、</w:t>
      </w:r>
      <w:r>
        <w:rPr>
          <w:rFonts w:ascii="Times New Roman" w:hAnsi="Times New Roman"/>
          <w:sz w:val="32"/>
          <w:szCs w:val="32"/>
        </w:rPr>
        <w:t>考生</w:t>
      </w:r>
      <w:r>
        <w:rPr>
          <w:rFonts w:ascii="Times New Roman" w:hAnsi="Times New Roman"/>
          <w:sz w:val="32"/>
          <w:szCs w:val="32"/>
        </w:rPr>
        <w:t>参试时，</w:t>
      </w:r>
      <w:r>
        <w:rPr>
          <w:rFonts w:ascii="Times New Roman" w:hAnsi="Times New Roman"/>
          <w:sz w:val="32"/>
          <w:szCs w:val="32"/>
        </w:rPr>
        <w:t>要做好个人防护，自备一次性使用医用口罩或医用外科口罩，</w:t>
      </w:r>
      <w:r>
        <w:rPr>
          <w:color w:val="000000"/>
          <w:rFonts w:ascii="仿宋_GB2312" w:hAnsi="仿宋_GB2312"/>
          <w:sz w:val="32"/>
          <w:szCs w:val="32"/>
        </w:rPr>
        <w:t>在体能测评待考期间</w:t>
      </w:r>
      <w:r>
        <w:rPr>
          <w:rFonts w:ascii="仿宋" w:hAnsi="仿宋"/>
          <w:sz w:val="32"/>
          <w:szCs w:val="32"/>
        </w:rPr>
        <w:t>佩戴</w:t>
      </w:r>
      <w:r>
        <w:rPr>
          <w:rFonts w:ascii="Times New Roman" w:hAnsi="Times New Roman"/>
          <w:sz w:val="32"/>
          <w:szCs w:val="32"/>
        </w:rPr>
        <w:t>。</w:t>
      </w:r>
      <w:r>
        <w:rPr>
          <w:rFonts w:ascii="Times New Roman" w:hAnsi="Times New Roman"/>
          <w:sz w:val="32"/>
          <w:szCs w:val="32"/>
        </w:rPr>
        <w:t>在考试过程中身体如有不适可举手报告监考</w:t>
      </w:r>
      <w:r>
        <w:rPr>
          <w:rFonts w:ascii="Times New Roman" w:hAnsi="Times New Roman"/>
          <w:sz w:val="32"/>
          <w:szCs w:val="32"/>
        </w:rPr>
        <w:t>人</w:t>
      </w:r>
      <w:r>
        <w:rPr>
          <w:rFonts w:ascii="Times New Roman" w:hAnsi="Times New Roman"/>
          <w:sz w:val="32"/>
          <w:szCs w:val="32"/>
        </w:rPr>
        <w:t>员。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四</w:t>
      </w:r>
      <w:r>
        <w:rPr>
          <w:rFonts w:ascii="Times New Roman" w:hAnsi="Times New Roman"/>
          <w:sz w:val="32"/>
          <w:szCs w:val="32"/>
        </w:rPr>
        <w:t>、考生进入考点，应当主动出示手机健康码绿码</w:t>
      </w:r>
      <w:r>
        <w:rPr>
          <w:rFonts w:ascii="Times New Roman" w:hAnsi="Times New Roman"/>
          <w:sz w:val="32"/>
          <w:szCs w:val="32"/>
        </w:rPr>
        <w:t>且考</w:t>
      </w:r>
      <w:r>
        <w:rPr>
          <w:rFonts w:ascii="Times New Roman" w:hAnsi="Times New Roman"/>
          <w:sz w:val="32"/>
          <w:szCs w:val="32"/>
        </w:rPr>
        <w:t>试前</w:t>
      </w:r>
      <w:r>
        <w:rPr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天内核酸检测阴性证明</w:t>
      </w:r>
      <w:r>
        <w:rPr>
          <w:rFonts w:ascii="Times New Roman" w:hAnsi="Times New Roman"/>
          <w:sz w:val="32"/>
          <w:szCs w:val="32"/>
        </w:rPr>
        <w:t>，供考点工作人员核验。</w:t>
      </w:r>
      <w:r>
        <w:rPr>
          <w:rFonts w:ascii="Times New Roman" w:hAnsi="Times New Roman"/>
          <w:sz w:val="32"/>
          <w:szCs w:val="32"/>
        </w:rPr>
        <w:t>无法提供健康码绿码或考前</w:t>
      </w:r>
      <w:r>
        <w:rPr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天内核酸检测阴性证明的，不得进入考场。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五</w:t>
      </w:r>
      <w:r>
        <w:rPr>
          <w:rFonts w:ascii="Times New Roman" w:hAnsi="Times New Roman"/>
          <w:sz w:val="32"/>
          <w:szCs w:val="32"/>
        </w:rPr>
        <w:t>、所有考生都必须经过测温后方可进入考点警戒线内，严禁不经过测温擅自跨越警戒线，一旦违反将按违纪处理。接受测温、检查时须排队并保持适当安全距离。经现场卫生专业人员确认有可疑症状的（体温37.3℃以上，出现持续干咳、乏力、呼吸困难等症状），立即就近</w:t>
      </w:r>
      <w:r>
        <w:rPr>
          <w:rFonts w:ascii="Times New Roman" w:hAnsi="Times New Roman"/>
          <w:sz w:val="32"/>
          <w:szCs w:val="32"/>
        </w:rPr>
        <w:t>到</w:t>
      </w:r>
      <w:r>
        <w:rPr>
          <w:rFonts w:ascii="Times New Roman" w:hAnsi="Times New Roman"/>
          <w:sz w:val="32"/>
          <w:szCs w:val="32"/>
        </w:rPr>
        <w:t>发热门诊或定点医院进一步诊疗。</w:t>
      </w:r>
    </w:p>
    <w:p>
      <w:pPr>
        <w:pStyle w:val=""/>
        <w:ind w:left="0"/>
        <w:ind w:right="0"/>
        <w:ind w:firstLine="640"/>
        <w:pageBreakBefore w:val="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请广大考生近期注意做好自我健康管理，以免影响</w:t>
      </w:r>
      <w:r>
        <w:rPr>
          <w:sz w:val="32"/>
          <w:szCs w:val="32"/>
        </w:rPr>
        <w:t>体能测试</w:t>
      </w:r>
      <w:r>
        <w:rPr>
          <w:rFonts w:ascii="Times New Roman" w:hAnsi="Times New Roman"/>
          <w:sz w:val="32"/>
          <w:szCs w:val="32"/>
        </w:rPr>
        <w:t>。凡违反常态化疫情防控有关规定，造成严重后果的将依法依规追究责任</w:t>
      </w:r>
      <w:r>
        <w:rPr>
          <w:sz w:val="32"/>
          <w:szCs w:val="32"/>
        </w:rPr>
        <w:t>。</w:t>
      </w: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jc w:val="left"/>
        <w:ind w:firstLine="640"/>
        <w:pageBreakBefore w:val="0"/>
        <w:spacing w:line="660" w:lineRule="exact"/>
        <w:rPr>
          <w:rFonts w:ascii="Times New Roman" w:hAnsi="Times New Roman"/>
          <w:sz w:val="32"/>
          <w:szCs w:val="32"/>
        </w:rPr>
      </w:pPr>
    </w:p>
    <w:sectPr>
      <w:pgSz w:w="11906" w:h="16838"/>
      <w:pgMar w:left="1587" w:right="1587" w:top="1587" w:bottom="1417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Arial"/>
  <w:font w:name="黑体"/>
  <w:font w:name="仿宋_GB2312"/>
  <w:font w:name="方正小标宋简体"/>
  <w:font w:name="仿宋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p0">
    <w:name w:val="p0"/>
    <w:qFormat/>
    <w:basedOn w:val="正文"/>
    <w:pPr/>
    <w:rPr>
      <w:szCs w:val="21"/>
    </w:rPr>
  </w:style>
  <w:style w:type="paragraph" w:styleId="">
    <w:name w:val="题注"/>
    <w:qFormat/>
    <w:basedOn w:val="正文"/>
    <w:pPr/>
    <w:rPr>
      <w:rFonts w:ascii="Arial" w:hAnsi="Arial"/>
      <w:sz w:val="20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