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1394"/>
        <w:gridCol w:w="1077"/>
        <w:gridCol w:w="732"/>
        <w:gridCol w:w="1442"/>
        <w:gridCol w:w="2459"/>
        <w:gridCol w:w="1337"/>
      </w:tblGrid>
      <w:tr w:rsidR="000553B0" w:rsidRPr="000553B0" w:rsidTr="000553B0">
        <w:trPr>
          <w:tblHeader/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</w:t>
            </w:r>
            <w:r w:rsidRPr="000553B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br/>
              <w:t>学位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</w:t>
            </w:r>
          </w:p>
        </w:tc>
      </w:tr>
      <w:tr w:rsidR="000553B0" w:rsidRPr="000553B0" w:rsidTr="000553B0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10142001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王汐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本科 学士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河北大学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预防医学</w:t>
            </w:r>
          </w:p>
        </w:tc>
      </w:tr>
      <w:tr w:rsidR="000553B0" w:rsidRPr="000553B0" w:rsidTr="000553B0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10142001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李萍萍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本科 学士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河北医科大学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预防医学</w:t>
            </w:r>
          </w:p>
        </w:tc>
      </w:tr>
      <w:tr w:rsidR="000553B0" w:rsidRPr="000553B0" w:rsidTr="000553B0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10142001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张娜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本科 学士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内蒙古医科大学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预防医学</w:t>
            </w:r>
          </w:p>
        </w:tc>
      </w:tr>
      <w:tr w:rsidR="000553B0" w:rsidRPr="000553B0" w:rsidTr="000553B0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10142001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马晨潇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本科 学士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潍坊医学院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预防医学</w:t>
            </w:r>
          </w:p>
        </w:tc>
      </w:tr>
      <w:tr w:rsidR="000553B0" w:rsidRPr="000553B0" w:rsidTr="000553B0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10142002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石海霞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本科 学士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河北农业大学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会计学</w:t>
            </w:r>
          </w:p>
        </w:tc>
      </w:tr>
      <w:tr w:rsidR="000553B0" w:rsidRPr="000553B0" w:rsidTr="000553B0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10142003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郝益铭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本科 学士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陕西科技大学镐京学院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B0" w:rsidRPr="000553B0" w:rsidRDefault="000553B0" w:rsidP="000553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3B0">
              <w:rPr>
                <w:rFonts w:ascii="宋体" w:eastAsia="宋体" w:hAnsi="宋体" w:cs="宋体"/>
                <w:sz w:val="24"/>
                <w:szCs w:val="24"/>
              </w:rPr>
              <w:t>财务管理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53B0"/>
    <w:rsid w:val="000553B0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A63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8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2020-12-11T10:18:00Z</dcterms:created>
  <dcterms:modified xsi:type="dcterms:W3CDTF">2020-12-11T10:18:00Z</dcterms:modified>
</cp:coreProperties>
</file>