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0"/>
          <w:szCs w:val="20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35"/>
          <w:szCs w:val="35"/>
        </w:rPr>
        <w:t>北京市反兴奋剂中心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0"/>
          <w:szCs w:val="20"/>
          <w:bdr w:val="none" w:color="auto" w:sz="0" w:space="0"/>
        </w:rPr>
        <w:t>笔试成绩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0"/>
          <w:szCs w:val="20"/>
          <w:bdr w:val="none" w:color="auto" w:sz="0" w:space="0"/>
        </w:rPr>
        <w:t>　　1.岗位名称：宣传教育管理岗</w:t>
      </w:r>
    </w:p>
    <w:tbl>
      <w:tblPr>
        <w:tblW w:w="142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612"/>
        <w:gridCol w:w="1084"/>
        <w:gridCol w:w="4774"/>
        <w:gridCol w:w="2141"/>
        <w:gridCol w:w="2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20200101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汪楚函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************072022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20200102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刘昕雨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************055423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20200103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周思月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************170921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进入面试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0"/>
          <w:szCs w:val="20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0"/>
          <w:szCs w:val="20"/>
          <w:bdr w:val="none" w:color="auto" w:sz="0" w:space="0"/>
        </w:rPr>
        <w:t>　　2.岗位名称：反兴奋剂检查岗</w:t>
      </w:r>
    </w:p>
    <w:tbl>
      <w:tblPr>
        <w:tblW w:w="13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4"/>
        <w:gridCol w:w="1469"/>
        <w:gridCol w:w="987"/>
        <w:gridCol w:w="4377"/>
        <w:gridCol w:w="1950"/>
        <w:gridCol w:w="1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20200201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王怡然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************050829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20200202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陈宏泽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************016379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20200203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姚嘉珺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************270028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进入面试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20200204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高榕棋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************30001X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0"/>
                <w:szCs w:val="20"/>
                <w:bdr w:val="none" w:color="auto" w:sz="0" w:space="0"/>
              </w:rPr>
              <w:t>进入面试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E59C5"/>
    <w:rsid w:val="728E5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2020-12-11T02:04:00Z</dcterms:created>
  <dc:creator>ASUS</dc:creator>
  <cp:lastModifiedBy>ASUS</cp:lastModifiedBy>
  <dcterms:modified xsi:type="dcterms:W3CDTF">2020-12-11T02:05:14Z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