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ind w:firstLine="482"/>
        <w:rPr>
          <w:b/>
          <w:rFonts w:ascii="仿宋_GB2312"/>
          <w:sz w:val="24"/>
          <w:szCs w:val="24"/>
        </w:rPr>
      </w:pPr>
      <w:r>
        <w:rPr>
          <w:b/>
          <w:rFonts w:ascii="仿宋_GB2312"/>
          <w:sz w:val="24"/>
          <w:szCs w:val="24"/>
        </w:rPr>
        <w:t>附件2</w:t>
      </w:r>
      <w:r>
        <w:rPr>
          <w:b/>
          <w:rFonts w:ascii="仿宋_GB2312"/>
          <w:sz w:val="24"/>
          <w:szCs w:val="24"/>
        </w:rPr>
        <w:t>：龙游县</w:t>
      </w:r>
      <w:r>
        <w:rPr>
          <w:b/>
          <w:rFonts w:ascii="仿宋_GB2312"/>
          <w:sz w:val="24"/>
          <w:szCs w:val="24"/>
        </w:rPr>
        <w:t xml:space="preserve">公安机关辅警招聘体能测试项目和标准（通用） </w:t>
      </w:r>
    </w:p>
    <w:p>
      <w:pPr>
        <w:pStyle w:val="ListParagraph"/>
        <w:numPr>
          <w:ilvl w:val="0"/>
          <w:numId w:val="11"/>
        </w:numPr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男子组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492" w:type="dxa"/>
        <w:tblStyle w:val="普通表格"/>
        <w:tblLook w:val="1E0"/>
        <w:tblW w:w="0" w:type="auto"/>
      </w:tblPr>
      <w:tblGrid>
        <w:gridCol w:w="2640"/>
        <w:gridCol w:w="2641"/>
        <w:gridCol w:w="2641"/>
      </w:tblGrid>
      <w:tr>
        <w:trPr/>
        <w:tc>
          <w:tcPr>
            <w:vAlign w:val="top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项   目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标    准</w:t>
            </w:r>
          </w:p>
        </w:tc>
      </w:tr>
      <w:tr>
        <w:trPr/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30岁（含）以下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31岁（含）以上</w:t>
            </w:r>
          </w:p>
        </w:tc>
      </w:tr>
      <w:tr>
        <w:trPr/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10米×4往返跑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≤13</w:t>
            </w:r>
            <w:r>
              <w:rPr>
                <w:rFonts w:ascii="仿宋_GB2312"/>
                <w:sz w:val="24"/>
                <w:szCs w:val="24"/>
              </w:rPr>
              <w:t>”</w:t>
            </w:r>
            <w:r>
              <w:rPr>
                <w:rFonts w:ascii="仿宋_GB2312"/>
                <w:sz w:val="24"/>
                <w:szCs w:val="24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≤13</w:t>
            </w:r>
            <w:r>
              <w:rPr>
                <w:rFonts w:ascii="仿宋_GB2312"/>
                <w:sz w:val="24"/>
                <w:szCs w:val="24"/>
              </w:rPr>
              <w:t>”</w:t>
            </w:r>
            <w:r>
              <w:rPr>
                <w:rFonts w:ascii="仿宋_GB2312"/>
                <w:sz w:val="24"/>
                <w:szCs w:val="24"/>
              </w:rPr>
              <w:t>4</w:t>
            </w:r>
          </w:p>
        </w:tc>
      </w:tr>
      <w:tr>
        <w:trPr/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1000米跑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≤</w:t>
            </w:r>
            <w:r>
              <w:rPr>
                <w:rFonts w:ascii="仿宋_GB2312"/>
                <w:sz w:val="24"/>
                <w:szCs w:val="24"/>
              </w:rPr>
              <w:t>4</w:t>
            </w:r>
            <w:r>
              <w:rPr>
                <w:rFonts w:ascii="仿宋_GB2312"/>
                <w:sz w:val="24"/>
                <w:szCs w:val="24"/>
              </w:rPr>
              <w:t>’</w:t>
            </w:r>
            <w:r>
              <w:rPr>
                <w:rFonts w:ascii="仿宋_GB2312"/>
                <w:sz w:val="24"/>
                <w:szCs w:val="24"/>
              </w:rPr>
              <w:t>25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≤</w:t>
            </w:r>
            <w:r>
              <w:rPr>
                <w:rFonts w:ascii="仿宋_GB2312"/>
                <w:sz w:val="24"/>
                <w:szCs w:val="24"/>
              </w:rPr>
              <w:t>4</w:t>
            </w:r>
            <w:r>
              <w:rPr>
                <w:rFonts w:ascii="仿宋_GB2312"/>
                <w:sz w:val="24"/>
                <w:szCs w:val="24"/>
              </w:rPr>
              <w:t>’</w:t>
            </w:r>
            <w:r>
              <w:rPr>
                <w:rFonts w:ascii="仿宋_GB2312"/>
                <w:sz w:val="24"/>
                <w:szCs w:val="24"/>
              </w:rPr>
              <w:t>35</w:t>
            </w:r>
          </w:p>
        </w:tc>
      </w:tr>
      <w:tr>
        <w:trPr/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纵跳摸高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≥265厘米</w:t>
            </w:r>
          </w:p>
        </w:tc>
      </w:tr>
    </w:tbl>
    <w:p>
      <w:pPr>
        <w:pStyle w:val="ListParagraph"/>
        <w:numPr>
          <w:ilvl w:val="0"/>
          <w:numId w:val="10"/>
        </w:numPr>
        <w:jc w:val="left"/>
        <w:rPr>
          <w:rFonts w:ascii="仿宋_GB2312"/>
          <w:sz w:val="24"/>
          <w:szCs w:val="24"/>
        </w:rPr>
      </w:pPr>
      <w:r>
        <w:rPr>
          <w:rFonts w:ascii="仿宋_GB2312"/>
          <w:sz w:val="24"/>
          <w:szCs w:val="24"/>
        </w:rPr>
        <w:t>女子组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492" w:type="dxa"/>
        <w:tblStyle w:val="普通表格"/>
        <w:tblLook w:val="1E0"/>
        <w:tblW w:w="0" w:type="auto"/>
      </w:tblPr>
      <w:tblGrid>
        <w:gridCol w:w="2640"/>
        <w:gridCol w:w="2641"/>
        <w:gridCol w:w="2641"/>
      </w:tblGrid>
      <w:tr>
        <w:trPr/>
        <w:tc>
          <w:tcPr>
            <w:vAlign w:val="top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项   目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标    准</w:t>
            </w:r>
          </w:p>
        </w:tc>
      </w:tr>
      <w:tr>
        <w:trPr/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30岁（含）以下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31岁（含）以上</w:t>
            </w:r>
          </w:p>
        </w:tc>
      </w:tr>
      <w:tr>
        <w:trPr/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10米×4往返跑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≤14</w:t>
            </w:r>
            <w:r>
              <w:rPr>
                <w:rFonts w:ascii="仿宋_GB2312"/>
                <w:sz w:val="24"/>
                <w:szCs w:val="24"/>
              </w:rPr>
              <w:t>”</w:t>
            </w:r>
            <w:r>
              <w:rPr>
                <w:rFonts w:ascii="仿宋_GB2312"/>
                <w:sz w:val="24"/>
                <w:szCs w:val="24"/>
              </w:rPr>
              <w:t>1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≤14</w:t>
            </w:r>
            <w:r>
              <w:rPr>
                <w:rFonts w:ascii="仿宋_GB2312"/>
                <w:sz w:val="24"/>
                <w:szCs w:val="24"/>
              </w:rPr>
              <w:t>”</w:t>
            </w:r>
            <w:r>
              <w:rPr>
                <w:rFonts w:ascii="仿宋_GB2312"/>
                <w:sz w:val="24"/>
                <w:szCs w:val="24"/>
              </w:rPr>
              <w:t>4</w:t>
            </w:r>
          </w:p>
        </w:tc>
      </w:tr>
      <w:tr>
        <w:trPr/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800米跑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≤</w:t>
            </w:r>
            <w:r>
              <w:rPr>
                <w:rFonts w:ascii="仿宋_GB2312"/>
                <w:sz w:val="24"/>
                <w:szCs w:val="24"/>
              </w:rPr>
              <w:t>4</w:t>
            </w:r>
            <w:r>
              <w:rPr>
                <w:rFonts w:ascii="仿宋_GB2312"/>
                <w:sz w:val="24"/>
                <w:szCs w:val="24"/>
              </w:rPr>
              <w:t>’</w:t>
            </w:r>
            <w:r>
              <w:rPr>
                <w:rFonts w:ascii="仿宋_GB2312"/>
                <w:sz w:val="24"/>
                <w:szCs w:val="24"/>
              </w:rPr>
              <w:t>20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≤</w:t>
            </w:r>
            <w:r>
              <w:rPr>
                <w:rFonts w:ascii="仿宋_GB2312"/>
                <w:sz w:val="24"/>
                <w:szCs w:val="24"/>
              </w:rPr>
              <w:t>4</w:t>
            </w:r>
            <w:r>
              <w:rPr>
                <w:rFonts w:ascii="仿宋_GB2312"/>
                <w:sz w:val="24"/>
                <w:szCs w:val="24"/>
              </w:rPr>
              <w:t>’</w:t>
            </w:r>
            <w:r>
              <w:rPr>
                <w:rFonts w:ascii="仿宋_GB2312"/>
                <w:sz w:val="24"/>
                <w:szCs w:val="24"/>
              </w:rPr>
              <w:t>30</w:t>
            </w:r>
          </w:p>
        </w:tc>
      </w:tr>
      <w:tr>
        <w:trPr/>
        <w:tc>
          <w:tcPr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纵跳摸高</w:t>
            </w: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≥230厘米</w:t>
            </w:r>
          </w:p>
        </w:tc>
      </w:tr>
    </w:tbl>
    <w:p>
      <w:pPr>
        <w:pStyle w:val=""/>
        <w:rPr>
          <w:rFonts w:ascii="仿宋_GB2312"/>
          <w:sz w:val="24"/>
          <w:szCs w:val="24"/>
        </w:rPr>
      </w:pPr>
    </w:p>
    <w:p>
      <w:pPr>
        <w:pStyle w:val=""/>
        <w:spacing w:line="360" w:lineRule="auto"/>
        <w:rPr>
          <w:rFonts w:ascii="仿宋_GB2312"/>
          <w:sz w:val="24"/>
          <w:szCs w:val="24"/>
        </w:rPr>
      </w:pPr>
    </w:p>
    <w:p>
      <w:pPr>
        <w:pStyle w:val=""/>
        <w:spacing w:line="360" w:lineRule="auto"/>
        <w:rPr>
          <w:rFonts w:ascii="仿宋_GB2312"/>
          <w:sz w:val="24"/>
          <w:szCs w:val="24"/>
        </w:rPr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Calibri"/>
  <w:font w:name="仿宋_GB2312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">
    <w:multiLevelType w:val="hybridMultilevel"/>
    <w:lvl w:ilvl="0">
      <w:numFmt w:val="japaneseCounting"/>
      <w:lvlText w:val="（%1）"/>
      <w:start w:val="1"/>
      <w:lvlJc w:val="left"/>
      <w:pPr>
        <w:ind w:left="1680"/>
        <w:ind w:hanging="1080"/>
      </w:pPr>
      <w:rPr/>
    </w:lvl>
    <w:lvl w:ilvl="1">
      <w:numFmt w:val="lowerLetter"/>
      <w:lvlText w:val="%2)"/>
      <w:start w:val="1"/>
      <w:lvlJc w:val="left"/>
      <w:pPr>
        <w:ind w:left="1440"/>
        <w:ind w:hanging="420"/>
      </w:pPr>
      <w:rPr/>
    </w:lvl>
    <w:lvl w:ilvl="2">
      <w:numFmt w:val="lowerRoman"/>
      <w:lvlText w:val="%3."/>
      <w:start w:val="1"/>
      <w:lvlJc w:val="right"/>
      <w:pPr>
        <w:ind w:left="1860"/>
        <w:ind w:hanging="420"/>
      </w:pPr>
      <w:rPr/>
    </w:lvl>
    <w:lvl w:ilvl="3">
      <w:numFmt w:val="decimal"/>
      <w:lvlText w:val="%4."/>
      <w:start w:val="1"/>
      <w:lvlJc w:val="left"/>
      <w:pPr>
        <w:ind w:left="2280"/>
        <w:ind w:hanging="420"/>
      </w:pPr>
      <w:rPr/>
    </w:lvl>
    <w:lvl w:ilvl="4">
      <w:numFmt w:val="lowerLetter"/>
      <w:lvlText w:val="%5)"/>
      <w:start w:val="1"/>
      <w:lvlJc w:val="left"/>
      <w:pPr>
        <w:ind w:left="2700"/>
        <w:ind w:hanging="420"/>
      </w:pPr>
      <w:rPr/>
    </w:lvl>
    <w:lvl w:ilvl="5">
      <w:numFmt w:val="lowerRoman"/>
      <w:lvlText w:val="%6."/>
      <w:start w:val="1"/>
      <w:lvlJc w:val="right"/>
      <w:pPr>
        <w:ind w:left="3120"/>
        <w:ind w:hanging="420"/>
      </w:pPr>
      <w:rPr/>
    </w:lvl>
    <w:lvl w:ilvl="6">
      <w:numFmt w:val="decimal"/>
      <w:lvlText w:val="%7."/>
      <w:start w:val="1"/>
      <w:lvlJc w:val="left"/>
      <w:pPr>
        <w:ind w:left="3540"/>
        <w:ind w:hanging="420"/>
      </w:pPr>
      <w:rPr/>
    </w:lvl>
    <w:lvl w:ilvl="7">
      <w:numFmt w:val="lowerLetter"/>
      <w:lvlText w:val="%8)"/>
      <w:start w:val="1"/>
      <w:lvlJc w:val="left"/>
      <w:pPr>
        <w:ind w:left="3960"/>
        <w:ind w:hanging="420"/>
      </w:pPr>
      <w:rPr/>
    </w:lvl>
    <w:lvl w:ilvl="8">
      <w:numFmt w:val="lowerRoman"/>
      <w:lvlText w:val="%9."/>
      <w:start w:val="1"/>
      <w:lvlJc w:val="right"/>
      <w:pPr>
        <w:ind w:left="4380"/>
        <w:ind w:hanging="420"/>
      </w:pPr>
      <w:rPr/>
    </w:lvl>
  </w:abstractNum>
  <w:abstractNum w:abstractNumId="11">
    <w:multiLevelType w:val="hybridMultilevel"/>
    <w:lvl w:ilvl="0">
      <w:numFmt w:val="japaneseCounting"/>
      <w:lvlText w:val="（%1）"/>
      <w:start w:val="1"/>
      <w:lvlJc w:val="left"/>
      <w:pPr>
        <w:ind w:left="1680"/>
        <w:ind w:hanging="1080"/>
      </w:pPr>
      <w:rPr/>
    </w:lvl>
    <w:lvl w:ilvl="1">
      <w:numFmt w:val="lowerLetter"/>
      <w:lvlText w:val="%2)"/>
      <w:start w:val="1"/>
      <w:lvlJc w:val="left"/>
      <w:pPr>
        <w:ind w:left="1440"/>
        <w:ind w:hanging="420"/>
      </w:pPr>
      <w:rPr/>
    </w:lvl>
    <w:lvl w:ilvl="2">
      <w:numFmt w:val="lowerRoman"/>
      <w:lvlText w:val="%3."/>
      <w:start w:val="1"/>
      <w:lvlJc w:val="right"/>
      <w:pPr>
        <w:ind w:left="1860"/>
        <w:ind w:hanging="420"/>
      </w:pPr>
      <w:rPr/>
    </w:lvl>
    <w:lvl w:ilvl="3">
      <w:numFmt w:val="decimal"/>
      <w:lvlText w:val="%4."/>
      <w:start w:val="1"/>
      <w:lvlJc w:val="left"/>
      <w:pPr>
        <w:ind w:left="2280"/>
        <w:ind w:hanging="420"/>
      </w:pPr>
      <w:rPr/>
    </w:lvl>
    <w:lvl w:ilvl="4">
      <w:numFmt w:val="lowerLetter"/>
      <w:lvlText w:val="%5)"/>
      <w:start w:val="1"/>
      <w:lvlJc w:val="left"/>
      <w:pPr>
        <w:ind w:left="2700"/>
        <w:ind w:hanging="420"/>
      </w:pPr>
      <w:rPr/>
    </w:lvl>
    <w:lvl w:ilvl="5">
      <w:numFmt w:val="lowerRoman"/>
      <w:lvlText w:val="%6."/>
      <w:start w:val="1"/>
      <w:lvlJc w:val="right"/>
      <w:pPr>
        <w:ind w:left="3120"/>
        <w:ind w:hanging="420"/>
      </w:pPr>
      <w:rPr/>
    </w:lvl>
    <w:lvl w:ilvl="6">
      <w:numFmt w:val="decimal"/>
      <w:lvlText w:val="%7."/>
      <w:start w:val="1"/>
      <w:lvlJc w:val="left"/>
      <w:pPr>
        <w:ind w:left="3540"/>
        <w:ind w:hanging="420"/>
      </w:pPr>
      <w:rPr/>
    </w:lvl>
    <w:lvl w:ilvl="7">
      <w:numFmt w:val="lowerLetter"/>
      <w:lvlText w:val="%8)"/>
      <w:start w:val="1"/>
      <w:lvlJc w:val="left"/>
      <w:pPr>
        <w:ind w:left="3960"/>
        <w:ind w:hanging="420"/>
      </w:pPr>
      <w:rPr/>
    </w:lvl>
    <w:lvl w:ilvl="8">
      <w:numFmt w:val="lowerRoman"/>
      <w:lvlText w:val="%9."/>
      <w:start w:val="1"/>
      <w:lvlJc w:val="right"/>
      <w:pPr>
        <w:ind w:left="4380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">
    <w:abstractNumId w:val="10"/>
  </w:num>
  <w:num w:numId="11">
    <w:abstractNumId w:val="1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ListParagraph">
    <w:name w:val="List Paragraph"/>
    <w:qFormat/>
    <w:basedOn w:val="正文"/>
    <w:pPr>
      <w:ind w:firstLine="420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