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spacing w:line="336" w:lineRule="auto"/>
        <w:rPr>
          <w:bCs/>
          <w:kern w:val="0"/>
          <w:b/>
          <w:color w:val="000000"/>
          <w:rFonts w:cs="方正小标宋简体" w:asciiTheme="minorEastAsia" w:hAnsiTheme="minorEastAsia" w:eastAsiaTheme="minorEastAsia"/>
          <w:sz w:val="40"/>
          <w:szCs w:val="40"/>
        </w:rPr>
      </w:pPr>
      <w:bookmarkStart w:id="0" w:name="_GoBack"/>
      <w:bookmarkEnd w:id="0"/>
      <w:r>
        <w:rPr>
          <w:lang w:eastAsia="zh-CN"/>
          <w:b/>
          <w:color w:val="000000"/>
          <w:rFonts w:hint="eastAsia" w:asciiTheme="minorEastAsia" w:hAnsiTheme="minorEastAsia" w:eastAsiaTheme="minorEastAsia"/>
          <w:sz w:val="44"/>
          <w:szCs w:val="44"/>
        </w:rPr>
        <w:t>龙游县公安局辅警报考</w:t>
      </w:r>
      <w:r>
        <w:rPr>
          <w:b/>
          <w:color w:val="000000"/>
          <w:rFonts w:hint="eastAsia" w:asciiTheme="minorEastAsia" w:hAnsiTheme="minorEastAsia" w:eastAsiaTheme="minorEastAsia"/>
          <w:sz w:val="44"/>
          <w:szCs w:val="44"/>
        </w:rPr>
        <w:t>人员</w:t>
      </w:r>
      <w:r>
        <w:rPr>
          <w:bCs/>
          <w:kern w:val="0"/>
          <w:b/>
          <w:color w:val="000000"/>
          <w:rFonts w:cs="方正小标宋简体" w:hint="eastAsia" w:asciiTheme="minorEastAsia" w:hAnsiTheme="minorEastAsia" w:eastAsiaTheme="minorEastAsia"/>
          <w:sz w:val="40"/>
          <w:szCs w:val="40"/>
        </w:rPr>
        <w:t>健康申报表</w:t>
      </w:r>
    </w:p>
    <w:tbl>
      <w:tblPr>
        <w:tblW w:w="95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252" w:type="dxa"/>
        <w:tblStyle w:val="9"/>
      </w:tblPr>
      <w:tblGrid>
        <w:gridCol w:w="1876"/>
        <w:gridCol w:w="2059"/>
        <w:gridCol w:w="778"/>
        <w:gridCol w:w="4827"/>
      </w:tblGrid>
      <w:tr>
        <w:trPr>
          <w:trHeight w:val="102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76" w:type="dxa"/>
          </w:tcPr>
          <w:p>
            <w:pPr>
              <w:jc w:val="center"/>
              <w:spacing w:line="480" w:lineRule="exact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gridSpan w:val="3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664" w:type="dxa"/>
          </w:tcPr>
          <w:p>
            <w:pPr>
              <w:jc w:val="center"/>
              <w:spacing w:line="480" w:lineRule="exact"/>
              <w:rPr>
                <w:lang w:eastAsia="zh-CN"/>
                <w:rFonts w:ascii="仿宋" w:cs="仿宋_GB2312" w:eastAsia="仿宋" w:hAnsi="仿宋" w:hint="eastAsia"/>
                <w:sz w:val="28"/>
                <w:szCs w:val="28"/>
              </w:rPr>
            </w:pPr>
          </w:p>
        </w:tc>
      </w:tr>
      <w:tr>
        <w:trPr>
          <w:trHeight w:val="65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left w:val="single" w:sz="4" w:color="auto" w:space="0"/>
              <w:right w:val="single" w:sz="4" w:color="auto" w:space="0"/>
            </w:tcBorders>
            <w:vAlign w:val="center"/>
            <w:tcW w:w="1876" w:type="dxa"/>
          </w:tcPr>
          <w:p>
            <w:pPr>
              <w:jc w:val="center"/>
              <w:spacing w:line="480" w:lineRule="exact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本人健康码</w:t>
            </w:r>
          </w:p>
        </w:tc>
        <w:tc>
          <w:tcPr>
            <w:tcBorders>
              <w:left w:val="single" w:sz="4" w:color="auto" w:space="0"/>
              <w:right w:val="single" w:sz="4" w:color="auto" w:space="0"/>
            </w:tcBorders>
            <w:vAlign w:val="center"/>
            <w:tcW w:w="2059" w:type="dxa"/>
          </w:tcPr>
          <w:p>
            <w:pPr>
              <w:jc w:val="center"/>
              <w:spacing w:line="480" w:lineRule="exact"/>
              <w:rPr>
                <w:lang w:eastAsia="zh-CN"/>
                <w:rFonts w:ascii="仿宋" w:cs="仿宋_GB2312" w:eastAsia="仿宋" w:hAnsi="仿宋" w:hint="eastAsia"/>
                <w:sz w:val="28"/>
                <w:szCs w:val="28"/>
              </w:rPr>
            </w:pPr>
          </w:p>
        </w:tc>
        <w:tc>
          <w:tcPr>
            <w:tcBorders>
              <w:left w:val="nil" w:sz="0" w:color="auto" w:space="0"/>
              <w:right w:val="single" w:sz="4" w:color="auto" w:space="0"/>
            </w:tcBorders>
            <w:vAlign w:val="center"/>
            <w:tcW w:w="778" w:type="dxa"/>
          </w:tcPr>
          <w:p>
            <w:pPr>
              <w:jc w:val="center"/>
              <w:spacing w:line="480" w:lineRule="exact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4827" w:type="dxa"/>
          </w:tcPr>
          <w:p>
            <w:pPr>
              <w:jc w:val="center"/>
              <w:spacing w:line="480" w:lineRule="exact"/>
              <w:rPr>
                <w:lang w:val="en-US" w:eastAsia="zh-CN"/>
                <w:rFonts w:ascii="仿宋" w:cs="仿宋_GB2312" w:eastAsia="仿宋" w:hAnsi="仿宋" w:hint="default"/>
                <w:sz w:val="28"/>
                <w:szCs w:val="28"/>
              </w:rPr>
            </w:pPr>
          </w:p>
        </w:tc>
      </w:tr>
      <w:tr>
        <w:trPr>
          <w:cantSplit/>
          <w:trHeight w:val="169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935" w:type="dxa"/>
          </w:tcPr>
          <w:p>
            <w:pPr>
              <w:jc w:val="left"/>
              <w:spacing w:line="480" w:lineRule="exact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近14天内是否去过境外</w:t>
            </w:r>
            <w:r>
              <w:rPr>
                <w:lang w:eastAsia="zh-CN"/>
                <w:rFonts w:ascii="仿宋" w:cs="仿宋_GB2312" w:eastAsia="仿宋" w:hAnsi="仿宋" w:hint="eastAsia"/>
                <w:sz w:val="28"/>
                <w:szCs w:val="28"/>
              </w:rPr>
              <w:t>及中高风险</w:t>
            </w:r>
            <w:r>
              <w:rPr>
                <w:rFonts w:ascii="仿宋" w:cs="仿宋_GB2312" w:eastAsia="仿宋" w:hAnsi="仿宋" w:hint="eastAsia"/>
                <w:sz w:val="28"/>
                <w:szCs w:val="28"/>
              </w:rPr>
              <w:t>地区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605" w:type="dxa"/>
          </w:tcPr>
          <w:p>
            <w:pPr>
              <w:spacing w:line="480" w:lineRule="exact"/>
              <w:rPr>
                <w:bCs/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bCs/>
                <w:rFonts w:ascii="仿宋" w:cs="仿宋_GB2312" w:eastAsia="仿宋" w:hAnsi="仿宋" w:hint="eastAsia"/>
                <w:sz w:val="28"/>
                <w:szCs w:val="28"/>
              </w:rPr>
              <w:t>□否</w:t>
            </w:r>
          </w:p>
          <w:p>
            <w:pPr>
              <w:jc w:val="left"/>
              <w:ind w:left="280"/>
              <w:ind w:hanging="280"/>
              <w:spacing w:line="480" w:lineRule="exact"/>
              <w:rPr>
                <w:bCs/>
                <w:u w:val="single"/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bCs/>
                <w:rFonts w:ascii="仿宋" w:cs="仿宋_GB2312" w:eastAsia="仿宋" w:hAnsi="仿宋" w:hint="eastAsia"/>
                <w:sz w:val="28"/>
                <w:szCs w:val="28"/>
              </w:rPr>
              <w:t xml:space="preserve">□是    月   日至    月   日离开龙游前往           （地区）（外出事项，如公务、探亲、就医等）   月 日返回龙游            </w:t>
            </w:r>
          </w:p>
        </w:tc>
      </w:tr>
      <w:tr>
        <w:trPr>
          <w:cantSplit/>
          <w:trHeight w:val="168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935" w:type="dxa"/>
          </w:tcPr>
          <w:p>
            <w:pPr>
              <w:jc w:val="left"/>
              <w:spacing w:line="480" w:lineRule="exact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近14天是否接触涉境外</w:t>
            </w:r>
            <w:r>
              <w:rPr>
                <w:lang w:eastAsia="zh-CN"/>
                <w:rFonts w:ascii="仿宋" w:cs="仿宋_GB2312" w:eastAsia="仿宋" w:hAnsi="仿宋" w:hint="eastAsia"/>
                <w:sz w:val="28"/>
                <w:szCs w:val="28"/>
              </w:rPr>
              <w:t>中高风险</w:t>
            </w:r>
            <w:r>
              <w:rPr>
                <w:rFonts w:ascii="仿宋" w:cs="仿宋_GB2312" w:eastAsia="仿宋" w:hAnsi="仿宋" w:hint="eastAsia"/>
                <w:sz w:val="28"/>
                <w:szCs w:val="28"/>
              </w:rPr>
              <w:t>返龙人员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605" w:type="dxa"/>
          </w:tcPr>
          <w:p>
            <w:pPr>
              <w:spacing w:line="480" w:lineRule="exact"/>
              <w:rPr>
                <w:bCs/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bCs/>
                <w:rFonts w:ascii="仿宋" w:cs="仿宋_GB2312" w:eastAsia="仿宋" w:hAnsi="仿宋" w:hint="eastAsia"/>
                <w:sz w:val="28"/>
                <w:szCs w:val="28"/>
              </w:rPr>
              <w:t>□否</w:t>
            </w:r>
          </w:p>
          <w:p>
            <w:pPr>
              <w:jc w:val="left"/>
              <w:ind w:left="1400"/>
              <w:ind w:hanging="1400"/>
              <w:spacing w:line="480" w:lineRule="exact"/>
              <w:rPr>
                <w:bCs/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bCs/>
                <w:rFonts w:ascii="仿宋" w:cs="仿宋_GB2312" w:eastAsia="仿宋" w:hAnsi="仿宋" w:hint="eastAsia"/>
                <w:sz w:val="28"/>
                <w:szCs w:val="28"/>
              </w:rPr>
              <w:t>□是    月   日至   月    日接触人员为                 （涉地区）人员，</w:t>
            </w:r>
          </w:p>
          <w:p>
            <w:pPr>
              <w:jc w:val="left"/>
              <w:ind w:left="1400"/>
              <w:ind w:hanging="1400"/>
              <w:spacing w:line="480" w:lineRule="exact"/>
              <w:rPr>
                <w:bCs/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bCs/>
                <w:rFonts w:ascii="仿宋" w:cs="仿宋_GB2312" w:eastAsia="仿宋" w:hAnsi="仿宋" w:hint="eastAsia"/>
                <w:sz w:val="28"/>
                <w:szCs w:val="28"/>
              </w:rPr>
              <w:t>接触频率为：□频繁□一般   □偶尔</w:t>
            </w:r>
          </w:p>
        </w:tc>
      </w:tr>
      <w:tr>
        <w:trPr>
          <w:cantSplit/>
          <w:trHeight w:val="169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935" w:type="dxa"/>
          </w:tcPr>
          <w:p>
            <w:pPr>
              <w:jc w:val="left"/>
              <w:spacing w:line="480" w:lineRule="exact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近14天内本人和共同居住的家人是否有发热、咳嗽等症状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605" w:type="dxa"/>
          </w:tcPr>
          <w:p>
            <w:pPr>
              <w:spacing w:line="480" w:lineRule="exact"/>
              <w:rPr>
                <w:bCs/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bCs/>
                <w:rFonts w:ascii="仿宋" w:cs="仿宋_GB2312" w:eastAsia="仿宋" w:hAnsi="仿宋" w:hint="eastAsia"/>
                <w:sz w:val="28"/>
                <w:szCs w:val="28"/>
              </w:rPr>
              <w:t>□否</w:t>
            </w:r>
          </w:p>
          <w:p>
            <w:pPr>
              <w:jc w:val="left"/>
              <w:spacing w:line="480" w:lineRule="exact"/>
              <w:rPr>
                <w:bCs/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bCs/>
                <w:rFonts w:ascii="仿宋" w:cs="仿宋_GB2312" w:eastAsia="仿宋" w:hAnsi="仿宋" w:hint="eastAsia"/>
                <w:sz w:val="28"/>
                <w:szCs w:val="28"/>
              </w:rPr>
              <w:t>□是     月    日至    月    日出现   □发热（最高温度    ℃） □咳嗽   □乏力   □其他症状</w:t>
            </w:r>
          </w:p>
        </w:tc>
      </w:tr>
    </w:tbl>
    <w:p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以上情况属实，如有虚假，自愿承担后果。</w:t>
      </w:r>
    </w:p>
    <w:p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</w:t>
      </w:r>
    </w:p>
    <w:p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申报人：</w:t>
      </w:r>
    </w:p>
    <w:p>
      <w:pPr>
        <w:pStyle w:val="2"/>
        <w:ind w:left="420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202</w:t>
      </w:r>
      <w:r>
        <w:rPr>
          <w:lang w:val="en-US" w:eastAsia="zh-CN"/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年    月    日</w:t>
      </w:r>
    </w:p>
    <w:sectPr>
      <w:docGrid w:type="lines" w:linePitch="323" w:charSpace="0"/>
      <w:footerReference r:id="rId3" w:type="default"/>
      <w:pgNumType w:fmt="numberInDash"/>
      <w:pgSz w:w="11906" w:h="16838"/>
      <w:pgMar w:left="1587" w:right="1587" w:top="1984" w:bottom="1701" w:header="851" w:footer="992" w:gutter="0"/>
      <w:cols w:num="1"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2"/>
                            </w:rPr>
                          </w:pPr>
                          <w:r>
                            <w:rPr>
                              <w:rStyle w:val="12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</w:rPr>
                            <w:instrText xml:space="preserve">PAGE  </w:instrText>
                          </w:r>
                          <w:r>
                            <w:rPr>
                              <w:rStyle w:val="12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</w:rPr>
                            <w:t>- 1 -</w:t>
                          </w:r>
                          <w:r>
                            <w:rPr>
                              <w:rStyle w:val="1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6pebnPAAAA&#10;BQEAAA8AAAAAAAAAAQAgAAAAIgAAAGRycy9kb3ducmV2LnhtbFBLAQIUABQAAAAIAIdO4kCCFB3C&#10;tAEAAFwDAAAOAAAAAAAAAAEAIAAAAB4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2"/>
                      </w:rPr>
                    </w:pPr>
                    <w:r>
                      <w:rPr>
                        <w:rStyle w:val="12"/>
                      </w:rPr>
                      <w:fldChar w:fldCharType="begin"/>
                    </w:r>
                    <w:r>
                      <w:rPr>
                        <w:rStyle w:val="12"/>
                      </w:rPr>
                      <w:instrText xml:space="preserve">PAGE  </w:instrText>
                    </w:r>
                    <w:r>
                      <w:rPr>
                        <w:rStyle w:val="12"/>
                      </w:rPr>
                      <w:fldChar w:fldCharType="separate"/>
                    </w:r>
                    <w:r>
                      <w:rPr>
                        <w:rStyle w:val="12"/>
                      </w:rPr>
                      <w:t>- 1 -</w:t>
                    </w:r>
                    <w:r>
                      <w:rPr>
                        <w:rStyle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6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E561F2"/>
    <w:rsid val="00014F4A"/>
    <w:rsid val="00031356"/>
    <w:rsid val="000C3A5F"/>
    <w:rsid val="000C799C"/>
    <w:rsid val="000F293B"/>
    <w:rsid val="001727DF"/>
    <w:rsid val="00176C22"/>
    <w:rsid val="001C30A8"/>
    <w:rsid val="001E33FD"/>
    <w:rsid val="001E51D4"/>
    <w:rsid val="0020506F"/>
    <w:rsid val="00226707"/>
    <w:rsid val="00242272"/>
    <w:rsid val="00252F37"/>
    <w:rsid val="00287AAD"/>
    <w:rsid val="002F16F9"/>
    <w:rsid val="002F18CF"/>
    <w:rsid val="00313F25"/>
    <w:rsid val="003254B2"/>
    <w:rsid val="00375364"/>
    <w:rsid val="003960E4"/>
    <w:rsid val="003B22A9"/>
    <w:rsid val="004238E6"/>
    <w:rsid val="00430352"/>
    <w:rsid val="00447AD2"/>
    <w:rsid val="00451EB7"/>
    <w:rsid val="00454ACF"/>
    <w:rsid val="00480B21"/>
    <w:rsid val="00496BE1"/>
    <w:rsid val="004F5EDC"/>
    <w:rsid val="00520A6B"/>
    <w:rsid val="00540FE7"/>
    <w:rsid val="005B706B"/>
    <w:rsid val="005E1037"/>
    <w:rsid val="00623034"/>
    <w:rsid val="00637DEB"/>
    <w:rsid val="00653762"/>
    <w:rsid val="006B4006"/>
    <w:rsid val="00727030"/>
    <w:rsid val="007523AE"/>
    <w:rsid val="0076009C"/>
    <w:rsid val="007667BC"/>
    <w:rsid val="00795053"/>
    <w:rsid val="007959A6"/>
    <w:rsid val="007B2857"/>
    <w:rsid val="008364A5"/>
    <w:rsid val="008553C3"/>
    <w:rsid val="008763EB"/>
    <w:rsid val="00906C84"/>
    <w:rsid val="00907A6C"/>
    <w:rsid val="009514F7"/>
    <w:rsid val="009771EB"/>
    <w:rsid val="0098658C"/>
    <w:rsid val="00987202"/>
    <w:rsid val="009E359C"/>
    <w:rsid val="00A95184"/>
    <w:rsid val="00AD2A78"/>
    <w:rsid val="00AF37B9"/>
    <w:rsid val="00B105C1"/>
    <w:rsid val="00B10787"/>
    <w:rsid val="00B11E35"/>
    <w:rsid val="00B67D8E"/>
    <w:rsid val="00B727E8"/>
    <w:rsid val="00B81D08"/>
    <w:rsid val="00BC479B"/>
    <w:rsid val="00BE025C"/>
    <w:rsid val="00C42B34"/>
    <w:rsid val="00C64AA8"/>
    <w:rsid val="00C83CA9"/>
    <w:rsid val="00CC0386"/>
    <w:rsid val="00D14274"/>
    <w:rsid val="00D44BB3"/>
    <w:rsid val="00DE186C"/>
    <w:rsid val="00E43F5A"/>
    <w:rsid val="00E561F2"/>
    <w:rsid val="00EA0ADB"/>
    <w:rsid val="00ED2BB0"/>
    <w:rsid val="00F36EBD"/>
    <w:rsid val="00F616DE"/>
    <w:rsid val="00F81123"/>
    <w:rsid val="00FA3512"/>
    <w:rsid val="00FF234F"/>
    <w:rsid val="03D67EAE"/>
    <w:rsid val="061E7B51"/>
    <w:rsid val="0D08151B"/>
    <w:rsid val="13081D5E"/>
    <w:rsid val="132870A2"/>
    <w:rsid val="13451D9D"/>
    <w:rsid val="16095797"/>
    <w:rsid val="16D733BA"/>
    <w:rsid val="199E0742"/>
    <w:rsid val="214F5F24"/>
    <w:rsid val="215105CB"/>
    <w:rsid val="21FB7C1C"/>
    <w:rsid val="23F96143"/>
    <w:rsid val="26325CB0"/>
    <w:rsid val="29C94F7A"/>
    <w:rsid val="2B020CCC"/>
    <w:rsid val="2BF15A2B"/>
    <w:rsid val="2FCE65D1"/>
    <w:rsid val="338B0999"/>
    <w:rsid val="33C37061"/>
    <w:rsid val="3B016314"/>
    <w:rsid val="3C025F07"/>
    <w:rsid val="3C071A57"/>
    <w:rsid val="3C2E250B"/>
    <w:rsid val="3D9E51FB"/>
    <w:rsid val="409E7418"/>
    <w:rsid val="42B44EB8"/>
    <w:rsid val="437D457B"/>
    <w:rsid val="44B35DAC"/>
    <w:rsid val="44FD740C"/>
    <w:rsid val="489F0DA1"/>
    <w:rsid val="4A804220"/>
    <w:rsid val="4CBA21FB"/>
    <w:rsid val="4E09778E"/>
    <w:rsid val="4F2C3638"/>
    <w:rsid val="4FC07C2F"/>
    <w:rsid val="507021B6"/>
    <w:rsid val="52BC0E1D"/>
    <w:rsid val="58840C2F"/>
    <w:rsid val="5B0D6534"/>
    <w:rsid val="5B817689"/>
    <w:rsid val="5E7733FD"/>
    <w:rsid val="600D2E23"/>
    <w:rsid val="60CC77B7"/>
    <w:rsid val="61222CD3"/>
    <w:rsid val="61A3276F"/>
    <w:rsid val="61A77C32"/>
    <w:rsid val="62025FD4"/>
    <w:rsid val="62113674"/>
    <w:rsid val="62354DB6"/>
    <w:rsid val="624746E1"/>
    <w:rsid val="64C722F3"/>
    <w:rsid val="64F3383C"/>
    <w:rsid val="65E6190D"/>
    <w:rsid val="69512BE7"/>
    <w:rsid val="6ADB163F"/>
    <w:rsid val="6C2E0D1A"/>
    <w:rsid val="6D751CFC"/>
    <w:rsid val="6E412186"/>
    <w:rsid val="6F584018"/>
    <w:rsid val="74B62816"/>
    <w:rsid val="79854912"/>
    <w:rsid val="7EF76611"/>
    <w:rsid val="7F8C27C2"/>
    <w:rsid val="FFFF08A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next w:val="2"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1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unhideWhenUsed/>
    <w:uiPriority w:val="99"/>
  </w:style>
  <w:style w:type="paragraph" w:styleId="2">
    <w:name w:val="Body Text First Indent 2"/>
    <w:qFormat/>
    <w:basedOn w:val="3"/>
    <w:uiPriority w:val="0"/>
    <w:pPr>
      <w:ind w:left="200"/>
      <w:ind w:firstLine="420"/>
      <w:spacing w:after="120"/>
    </w:pPr>
    <w:rPr>
      <w:rFonts w:cs="宋体"/>
      <w:sz w:val="21"/>
    </w:rPr>
  </w:style>
  <w:style w:type="paragraph" w:styleId="3">
    <w:name w:val="Body Text Indent"/>
    <w:qFormat/>
    <w:basedOn w:val="1"/>
    <w:uiPriority w:val="0"/>
    <w:pPr>
      <w:ind w:firstLine="560"/>
    </w:pPr>
    <w:rPr>
      <w:rFonts w:eastAsia="仿宋_GB2312"/>
      <w:sz w:val="28"/>
    </w:rPr>
  </w:style>
  <w:style w:type="paragraph" w:styleId="4">
    <w:name w:val="Balloon Text"/>
    <w:qFormat/>
    <w:basedOn w:val="1"/>
    <w:link w:val="19"/>
    <w:uiPriority w:val="0"/>
    <w:rPr>
      <w:sz w:val="18"/>
      <w:szCs w:val="18"/>
    </w:rPr>
  </w:style>
  <w:style w:type="paragraph" w:styleId="5">
    <w:name w:val="footer"/>
    <w:qFormat/>
    <w:basedOn w:val="1"/>
    <w:link w:val="13"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qFormat/>
    <w:basedOn w:val="1"/>
    <w:link w:val="14"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toc 1"/>
    <w:qFormat/>
    <w:basedOn w:val="1"/>
    <w:next w:val="1"/>
    <w:uiPriority w:val="99"/>
    <w:rPr>
      <w:rFonts w:ascii="Calibri" w:cs="Calibri" w:hAnsi="Calibri"/>
    </w:rPr>
  </w:style>
  <w:style w:type="paragraph" w:styleId="8">
    <w:name w:val="Normal (Web)"/>
    <w:qFormat/>
    <w:basedOn w:val="1"/>
    <w:uiPriority w:val="99"/>
    <w:pPr>
      <w:jc w:val="left"/>
      <w:spacing w:line="360" w:lineRule="atLeast"/>
    </w:pPr>
    <w:rPr>
      <w:kern w:val="0"/>
      <w:sz w:val="24"/>
      <w:szCs w:val="24"/>
    </w:rPr>
  </w:style>
  <w:style w:type="table" w:styleId="10">
    <w:name w:val="Table Grid"/>
    <w:qFormat/>
    <w:basedOn w:val="9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0"/>
  </w:style>
  <w:style w:type="character" w:styleId="12">
    <w:name w:val="page number"/>
    <w:qFormat/>
    <w:basedOn w:val="11"/>
    <w:uiPriority w:val="99"/>
  </w:style>
  <w:style w:type="character" w:styleId="13">
    <w:name w:val="页脚 Char"/>
    <w:qFormat/>
    <w:basedOn w:val="11"/>
    <w:link w:val="5"/>
    <w:uiPriority w:val="99"/>
    <w:rPr>
      <w:sz w:val="18"/>
      <w:szCs w:val="18"/>
    </w:rPr>
  </w:style>
  <w:style w:type="character" w:styleId="14">
    <w:name w:val="页眉 Char"/>
    <w:qFormat/>
    <w:basedOn w:val="11"/>
    <w:link w:val="6"/>
    <w:uiPriority w:val="99"/>
    <w:rPr>
      <w:sz w:val="18"/>
      <w:szCs w:val="18"/>
    </w:rPr>
  </w:style>
  <w:style w:type="paragraph" w:styleId="15">
    <w:name w:val="Char"/>
    <w:qFormat/>
    <w:basedOn w:val="1"/>
    <w:uiPriority w:val="99"/>
  </w:style>
  <w:style w:type="paragraph" w:styleId="16">
    <w:name w:val="List Paragraph1"/>
    <w:qFormat/>
    <w:basedOn w:val="1"/>
    <w:uiPriority w:val="99"/>
    <w:pPr>
      <w:ind w:firstLine="420"/>
    </w:pPr>
  </w:style>
  <w:style w:type="paragraph" w:styleId="17">
    <w:name w:val="WPSOffice手动目录 1"/>
    <w:qFormat/>
    <w:uiPriority w:val="0"/>
    <w:rPr>
      <w:lang w:val="en-US" w:eastAsia="zh-CN" w:bidi="ar-SA"/>
      <w:rFonts w:ascii="Times New Roman" w:cs="Times New Roman" w:eastAsia="宋体" w:hAnsi="Times New Roman"/>
    </w:rPr>
  </w:style>
  <w:style w:type="paragraph" w:styleId="18">
    <w:name w:val="WPSOffice手动目录 2"/>
    <w:qFormat/>
    <w:uiPriority w:val="0"/>
    <w:pPr>
      <w:ind w:left="200"/>
    </w:pPr>
    <w:rPr>
      <w:lang w:val="en-US" w:eastAsia="zh-CN" w:bidi="ar-SA"/>
      <w:rFonts w:ascii="Times New Roman" w:cs="Times New Roman" w:eastAsia="宋体" w:hAnsi="Times New Roman"/>
    </w:rPr>
  </w:style>
  <w:style w:type="character" w:styleId="19">
    <w:name w:val="批注框文本 Char"/>
    <w:qFormat/>
    <w:basedOn w:val="11"/>
    <w:link w:val="4"/>
    <w:uiPriority w:val="0"/>
    <w:rPr>
      <w:kern w:val="2"/>
      <w:rFonts w:ascii="Times New Roman" w:hAnsi="Times New Roman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</Words>
  <Characters>490</Characters>
  <Lines>4</Lines>
  <Paragraphs>1</Paragraphs>
  <TotalTime>0</TotalTime>
  <ScaleCrop>false</ScaleCrop>
  <LinksUpToDate>false</LinksUpToDate>
  <CharactersWithSpaces>574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2020-05-01T10:40:00Z</dcterms:created>
  <dc:creator>倾心霜降</dc:creator>
  <cp:lastModifiedBy>ぺ灬cc果冻ル</cp:lastModifiedBy>
  <cp:lastPrinted>2020-05-06T07:36:00Z</cp:lastPrinted>
  <dcterms:modified xsi:type="dcterms:W3CDTF">2021-02-10T02:50:54Z</dcterms:modified>
  <dc:title>县（市、区）委书记月度例会暨全市党建治理大花园“党建篇·产业篇”互看互学现场会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