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center"/>
        <w:rPr>
          <w:color w:val="333333"/>
        </w:rPr>
      </w:pPr>
      <w:r>
        <w:rPr>
          <w:rFonts w:hint="eastAsia"/>
          <w:b/>
          <w:bCs/>
          <w:color w:val="333333"/>
        </w:rPr>
        <w:br/>
      </w:r>
      <w:r>
        <w:rPr>
          <w:rStyle w:val="a4"/>
          <w:rFonts w:hint="eastAsia"/>
          <w:color w:val="333333"/>
        </w:rPr>
        <w:t>中高风险地区名单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高风险地区：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内蒙古自治区呼伦贝尔市满洲里市东山街道办事处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>中风险地区：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四川省成都市成华区崔家店华都云景台小区（包括底层商铺）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四川省成都市郫都区唐昌镇永安村8组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四川省成都市郫都区郫筒街道太平村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内蒙古自治区呼伦贝尔市扎赉诺尔区第三街道办事处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内蒙古自治区呼伦贝尔市扎赉诺尔区第四街道办事处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内蒙古自治区呼伦贝尔市扎赉诺尔区第五街道办事处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内蒙古自治区呼伦贝尔市满洲里市南区街道办事处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内蒙古自治区呼伦贝尔市满洲里市北区街道办事处</w:t>
      </w:r>
    </w:p>
    <w:p w:rsidR="00EC58CE" w:rsidRDefault="00EC58CE" w:rsidP="00EC58CE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jc w:val="both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内蒙古自治区呼伦贝尔市满洲里市兴华街道办事处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58CE"/>
    <w:rsid w:val="00323B43"/>
    <w:rsid w:val="003D37D8"/>
    <w:rsid w:val="004358AB"/>
    <w:rsid w:val="0064020C"/>
    <w:rsid w:val="006E36FD"/>
    <w:rsid w:val="008811B0"/>
    <w:rsid w:val="008B7726"/>
    <w:rsid w:val="00B600C9"/>
    <w:rsid w:val="00B952C0"/>
    <w:rsid w:val="00CF7209"/>
    <w:rsid w:val="00EC58C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EC58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2020-12-12T02:57:00Z</dcterms:created>
  <dcterms:modified xsi:type="dcterms:W3CDTF">2020-12-12T02:57:00Z</dcterms:modified>
</cp:coreProperties>
</file>