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88" w:type="dxa"/>
          <w:bottom w:w="0" w:type="dxa"/>
          <w:right w:w="88" w:type="dxa"/>
        </w:tblCellMar>
      </w:tblPr>
      <w:tblGrid>
        <w:gridCol w:w="901"/>
        <w:gridCol w:w="901"/>
        <w:gridCol w:w="902"/>
        <w:gridCol w:w="902"/>
        <w:gridCol w:w="1164"/>
        <w:gridCol w:w="902"/>
        <w:gridCol w:w="877"/>
        <w:gridCol w:w="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88" w:type="dxa"/>
            <w:bottom w:w="0" w:type="dxa"/>
            <w:right w:w="88" w:type="dxa"/>
          </w:tblCellMar>
        </w:tblPrEx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r>
              <w:rPr>
                <w:bdr w:val="none" w:color="auto" w:sz="0" w:space="0"/>
              </w:rPr>
              <w:t>2019年连南瑶族自治县公开招聘事业单位工作人员拟聘用人员名单（第四批）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88" w:type="dxa"/>
            <w:bottom w:w="0" w:type="dxa"/>
            <w:right w:w="88" w:type="dxa"/>
          </w:tblCellMar>
        </w:tblPrEx>
        <w:tc>
          <w:tcPr>
            <w:tcW w:w="9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90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90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90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岗位代码</w:t>
            </w:r>
          </w:p>
        </w:tc>
        <w:tc>
          <w:tcPr>
            <w:tcW w:w="116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招聘单位</w:t>
            </w:r>
          </w:p>
        </w:tc>
        <w:tc>
          <w:tcPr>
            <w:tcW w:w="90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体检情况</w:t>
            </w:r>
          </w:p>
        </w:tc>
        <w:tc>
          <w:tcPr>
            <w:tcW w:w="8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考察情况</w:t>
            </w:r>
          </w:p>
        </w:tc>
        <w:tc>
          <w:tcPr>
            <w:tcW w:w="66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88" w:type="dxa"/>
            <w:bottom w:w="0" w:type="dxa"/>
            <w:right w:w="88" w:type="dxa"/>
          </w:tblCellMar>
        </w:tblPrEx>
        <w:tc>
          <w:tcPr>
            <w:tcW w:w="90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薛翠玲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1901009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连南瑶族自治县经济事务中心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C006A"/>
    <w:rsid w:val="2A9C00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2021-02-02T06:03:00Z</dcterms:created>
  <dc:creator>WPS_1609033458</dc:creator>
  <cp:lastModifiedBy>WPS_1609033458</cp:lastModifiedBy>
  <dcterms:modified xsi:type="dcterms:W3CDTF">2021-02-02T06:03:25Z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