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</w:t>
      </w:r>
      <w:r>
        <w:rPr>
          <w:rFonts w:ascii="黑体" w:eastAsia="黑体" w:cs="黑体"/>
          <w:color w:val="auto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_GBK" w:hAnsi="黑体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  <w:t>紧缺型青年人才报考专业目录</w:t>
      </w:r>
    </w:p>
    <w:bookmarkEnd w:id="0"/>
    <w:tbl>
      <w:tblPr>
        <w:tblStyle w:val="4"/>
        <w:tblW w:w="13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430"/>
        <w:gridCol w:w="720"/>
        <w:gridCol w:w="720"/>
        <w:gridCol w:w="104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60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序号</w:t>
            </w:r>
          </w:p>
        </w:tc>
        <w:tc>
          <w:tcPr>
            <w:tcW w:w="1430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人才类别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岗位代码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选聘名额</w:t>
            </w:r>
          </w:p>
        </w:tc>
        <w:tc>
          <w:tcPr>
            <w:tcW w:w="10429" w:type="dxa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具体专业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1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金融类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B1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2</w:t>
            </w:r>
          </w:p>
        </w:tc>
        <w:tc>
          <w:tcPr>
            <w:tcW w:w="1042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区域经济学，金融学，产业经济学，国际贸易学，金融，应用经济学，经济学，国际经济与贸易，国民经济管理，金融工程，经济与行政管理，经济与工商管理，工商管理，商务经济学，经济与金融，金融管理，国际贸易，电子商务，管理工程，商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6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2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旅游及城建规划类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B2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2</w:t>
            </w:r>
          </w:p>
        </w:tc>
        <w:tc>
          <w:tcPr>
            <w:tcW w:w="1042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旅游管理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城市管理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酒店管理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会展经济与管理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城乡规划学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城市规划与设计（含风景园林规划与设计）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市政工程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城市规划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风景园林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风景园林学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城市与区域规划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园林植物与观赏园艺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景观学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园艺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园林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景观设计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景观建筑设计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人文地理与城乡规划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城市规划与设计（含：风景园林规划与设计）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设计学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建筑历史与理论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建筑设计及其理论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建筑技术科学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建筑学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建筑与土木工程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土木水利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道路与铁道工程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城市地下空间工程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城乡规划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资源环境与城乡规划管理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现代园艺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环境设计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历史建筑保护工程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土木工程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给排水科学与工程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道路桥梁与渡河工程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 w:val="18"/>
                <w:szCs w:val="18"/>
              </w:rPr>
              <w:t>房地产开发与管理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6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3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工业制造及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材料专业类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B3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2</w:t>
            </w:r>
          </w:p>
        </w:tc>
        <w:tc>
          <w:tcPr>
            <w:tcW w:w="10429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能源与动力工程，新能源科学与工程，能源工程及自动化，能源经济，控制理论与控制工程，检测技术与自动化装置，系统工程，模式识别与智能系统，控制工程，控制科学与工程，电气工程及其自动化，电气工程与自动化，自动化，工业电气自动化，电力工程与管理，电子信息技术及仪器，智能电网信息工程，过程装备与控制工程，材料成型及控制工程，工业自动化，电气自动化，电气工程与智能控制，机械电子工程，自动化（数控技术），机械制造及其自动化，机械设计及理论，动力机械及工程，流体机械及工程，精密仪器及机械，机械设计制造及自动化，机械设计制造及其自动化，机械工程及自动化，机械工程及其自动化，车辆工程，制造自动化与测控技术，微机电系统工程，制造工程，机械工程，机械工艺技术，质量管理工程，数控加工与模具设计，工业工程，材料物理与化学，材料学，材料加工工程，高分子化学与物理，材料工程，冶金工程，金属材料工程，无机非金属材料工程，高分子材料与工程，材料科学与工程，复合材料与工程，高分子材料加工工程，生物功能材料，材料物理，材料化学，功能材料，纳米材料与技术，新能源材料与器件，高分子材料科学与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6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4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电子信息类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B4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2</w:t>
            </w:r>
          </w:p>
        </w:tc>
        <w:tc>
          <w:tcPr>
            <w:tcW w:w="10429" w:type="dxa"/>
            <w:noWrap/>
            <w:vAlign w:val="center"/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计算机系统结构，计算机应用技术，系统工程，计算机技术，计算机科学与技术，计算机软件与理论，电子与计算机工程，空间信息与数字技术，计算机通信工程，计算机及应用，计算机软件，软件工程，计算机应用软件，信息与计算科学，信息管理与信息系统，数字媒体技术，信息技术应用与管理，网络工程，物联网工程，信息安全，计算机网络工程，通信与信息系统，电子与通信工程，信息与通信工程，电子信息工程，通信工程，电子科学与技术，电子信息科学与技术，信息工程，信息显示与光电技术，信息科学技术，数字媒体艺术，电子信息技术，电子信息，应用电子技术教育，物理电子学，电路与系统，微电子学与固体电子学，电磁场与微波技术，信号与信息处理，控制科学与工程，现代教育技术，集成电路工程，光学工程，控制理论与控制工程，控制工程，模式识别与智能系统，测试计量技术及仪器，仪器科学与技术，教育技术学，集成电路设计与集成系统，光电信息工程，广播电视工程，电气信息工程，微电子制造工程，信息物理工程，智能科学与技术，真空电子技术，电磁场与无线技术，微电子，微电子学，光电信息科学与技术，光电子技术科学，光信息科学与技术，微电子科学与工程，电子封装技术，电波传播与天线，光电信息科学与工程，会计信息技术，电子工程，自动化，测控技术与仪器，机械电子工程，电信工程及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6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5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法律类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B5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2</w:t>
            </w:r>
          </w:p>
        </w:tc>
        <w:tc>
          <w:tcPr>
            <w:tcW w:w="1042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，监狱学，律师，知识产权法，民商法，法学（法务会计），海商法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60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6</w:t>
            </w:r>
          </w:p>
        </w:tc>
        <w:tc>
          <w:tcPr>
            <w:tcW w:w="1430" w:type="dxa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财政审计类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B6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auto"/>
              </w:rPr>
            </w:pPr>
            <w:r>
              <w:rPr>
                <w:rFonts w:ascii="黑体" w:eastAsia="黑体" w:cs="黑体"/>
                <w:color w:val="auto"/>
              </w:rPr>
              <w:t>2</w:t>
            </w:r>
          </w:p>
        </w:tc>
        <w:tc>
          <w:tcPr>
            <w:tcW w:w="10429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会计学，财政学（含税收学），税务，会计，会计硕士，金融，金融硕士，金融学，审计，财政学，财务管理，会计信息技术，财务会计与审计，国际会计，财务会计教育，法学（法务会计），审计学，审计学（</w:t>
            </w:r>
            <w:r>
              <w:rPr>
                <w:color w:val="auto"/>
                <w:sz w:val="18"/>
                <w:szCs w:val="18"/>
              </w:rPr>
              <w:t>ACCA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方向），金融工程，保险学，经济学，税收学，国际经济与贸易，经济与金融，工商管理，审计硕士</w:t>
            </w:r>
          </w:p>
        </w:tc>
      </w:tr>
    </w:tbl>
    <w:p/>
    <w:sectPr>
      <w:footerReference r:id="rId3" w:type="default"/>
      <w:pgSz w:w="16838" w:h="11906" w:orient="landscape"/>
      <w:pgMar w:top="1463" w:right="1440" w:bottom="146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8735B4"/>
    <w:rsid w:val="00055A11"/>
    <w:rsid w:val="0013774A"/>
    <w:rsid w:val="002235FF"/>
    <w:rsid w:val="0027134D"/>
    <w:rsid w:val="002F569A"/>
    <w:rsid w:val="00346B8A"/>
    <w:rsid w:val="003F7239"/>
    <w:rsid w:val="00461CC4"/>
    <w:rsid w:val="004A33EF"/>
    <w:rsid w:val="005547FA"/>
    <w:rsid w:val="005A67ED"/>
    <w:rsid w:val="005B5D97"/>
    <w:rsid w:val="005C6EB8"/>
    <w:rsid w:val="005F7F6C"/>
    <w:rsid w:val="00600CCF"/>
    <w:rsid w:val="006A71E9"/>
    <w:rsid w:val="00747CEB"/>
    <w:rsid w:val="007546CF"/>
    <w:rsid w:val="00891FE1"/>
    <w:rsid w:val="0091076C"/>
    <w:rsid w:val="00911242"/>
    <w:rsid w:val="009B7D4B"/>
    <w:rsid w:val="00A150E0"/>
    <w:rsid w:val="00A3795C"/>
    <w:rsid w:val="00A44D57"/>
    <w:rsid w:val="00AB3FBE"/>
    <w:rsid w:val="00BA67B5"/>
    <w:rsid w:val="00BB74DE"/>
    <w:rsid w:val="00C539F7"/>
    <w:rsid w:val="00C83351"/>
    <w:rsid w:val="00ED089D"/>
    <w:rsid w:val="00ED790D"/>
    <w:rsid w:val="02F33331"/>
    <w:rsid w:val="04816EF4"/>
    <w:rsid w:val="04D77E85"/>
    <w:rsid w:val="050230DA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DC7F3A"/>
    <w:rsid w:val="0BF45FD9"/>
    <w:rsid w:val="0C1E105B"/>
    <w:rsid w:val="0C60399F"/>
    <w:rsid w:val="0CA104BB"/>
    <w:rsid w:val="0CAB54D9"/>
    <w:rsid w:val="0CD81EED"/>
    <w:rsid w:val="0D0B71AD"/>
    <w:rsid w:val="0D2E01E9"/>
    <w:rsid w:val="0DD126F7"/>
    <w:rsid w:val="0E3624DC"/>
    <w:rsid w:val="0F2F2B0D"/>
    <w:rsid w:val="100E3716"/>
    <w:rsid w:val="10D41543"/>
    <w:rsid w:val="115A6491"/>
    <w:rsid w:val="11835DB0"/>
    <w:rsid w:val="123B7481"/>
    <w:rsid w:val="12DB1454"/>
    <w:rsid w:val="12F37F8D"/>
    <w:rsid w:val="133B494A"/>
    <w:rsid w:val="13B23292"/>
    <w:rsid w:val="14227E49"/>
    <w:rsid w:val="142375EF"/>
    <w:rsid w:val="14A175E2"/>
    <w:rsid w:val="14A36331"/>
    <w:rsid w:val="14D32510"/>
    <w:rsid w:val="15001452"/>
    <w:rsid w:val="15081D45"/>
    <w:rsid w:val="1594726C"/>
    <w:rsid w:val="15F0013A"/>
    <w:rsid w:val="15F447A4"/>
    <w:rsid w:val="160B3E73"/>
    <w:rsid w:val="167179E3"/>
    <w:rsid w:val="16F964E3"/>
    <w:rsid w:val="1754345E"/>
    <w:rsid w:val="179D4D49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DB034BD"/>
    <w:rsid w:val="1F8735B4"/>
    <w:rsid w:val="1FB507F5"/>
    <w:rsid w:val="1FCA2850"/>
    <w:rsid w:val="20005D30"/>
    <w:rsid w:val="20842245"/>
    <w:rsid w:val="21CD405D"/>
    <w:rsid w:val="21E92188"/>
    <w:rsid w:val="21FF2570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73638C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0F646CE"/>
    <w:rsid w:val="310F548F"/>
    <w:rsid w:val="311F4B71"/>
    <w:rsid w:val="314A56F6"/>
    <w:rsid w:val="33195206"/>
    <w:rsid w:val="34120F24"/>
    <w:rsid w:val="344271D6"/>
    <w:rsid w:val="345C05A9"/>
    <w:rsid w:val="346001D6"/>
    <w:rsid w:val="347C0872"/>
    <w:rsid w:val="34994A8C"/>
    <w:rsid w:val="35201CA7"/>
    <w:rsid w:val="356452D6"/>
    <w:rsid w:val="35BB545C"/>
    <w:rsid w:val="36205CE2"/>
    <w:rsid w:val="36D3606F"/>
    <w:rsid w:val="37481076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06655F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304F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185692"/>
    <w:rsid w:val="4E9B5909"/>
    <w:rsid w:val="4EBE46E9"/>
    <w:rsid w:val="4F5E20DC"/>
    <w:rsid w:val="507166DA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7C00AD4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685F6F"/>
    <w:rsid w:val="62B84278"/>
    <w:rsid w:val="630F0C17"/>
    <w:rsid w:val="63582D89"/>
    <w:rsid w:val="63B85CB2"/>
    <w:rsid w:val="641C5B79"/>
    <w:rsid w:val="65335900"/>
    <w:rsid w:val="653F2229"/>
    <w:rsid w:val="65772205"/>
    <w:rsid w:val="65A310E8"/>
    <w:rsid w:val="6698633F"/>
    <w:rsid w:val="66C536BB"/>
    <w:rsid w:val="67941CCD"/>
    <w:rsid w:val="68535485"/>
    <w:rsid w:val="688F1D1A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2E1C36"/>
    <w:rsid w:val="6E7D0C39"/>
    <w:rsid w:val="6F132B9A"/>
    <w:rsid w:val="6F4562E9"/>
    <w:rsid w:val="6F8539E5"/>
    <w:rsid w:val="701D44B4"/>
    <w:rsid w:val="70A019FA"/>
    <w:rsid w:val="70C878AF"/>
    <w:rsid w:val="718945AF"/>
    <w:rsid w:val="74830B0C"/>
    <w:rsid w:val="74A31C0A"/>
    <w:rsid w:val="75144286"/>
    <w:rsid w:val="7546056C"/>
    <w:rsid w:val="75ED6794"/>
    <w:rsid w:val="77CA76A6"/>
    <w:rsid w:val="789C42E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C230E27"/>
    <w:rsid w:val="7D0C73BD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  <w:rsid w:val="7F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3098</Words>
  <Characters>3099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泰州泰航网络</cp:lastModifiedBy>
  <cp:lastPrinted>2021-01-28T09:04:00Z</cp:lastPrinted>
  <dcterms:modified xsi:type="dcterms:W3CDTF">2021-01-29T04:56:52Z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