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附件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bookmarkStart w:id="0" w:name="_GoBack"/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36"/>
          <w:szCs w:val="36"/>
          <w:bdr w:val="none" w:color="auto" w:sz="0" w:space="0"/>
        </w:rPr>
        <w:t>医师资格考试现场确认简易程序知情承诺书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我申请启用河南考区医师资格考试报名现场确认简易程序，并承诺本年度报考信息与去年相同无任何变化。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我承诺报考信息有变化而提交虚假承诺的，将接受取消当年考试成绩，2年内不得报考的处理。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645" w:firstLine="480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考生签名：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645" w:firstLine="480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身份证号码：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 w:firstLine="645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                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 日期：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 w:firstLine="1200"/>
        <w:jc w:val="both"/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40"/>
          <w:szCs w:val="40"/>
          <w:bdr w:val="none" w:color="auto" w:sz="0" w:space="0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2B5DF9"/>
    <w:rsid w:val="0B2C3841"/>
    <w:rsid w:val="232B5DF9"/>
    <w:rsid w:val="25663A00"/>
    <w:rsid w:val="317A6D92"/>
    <w:rsid w:val="77B3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2021-01-25T06:35:00Z</dcterms:created>
  <dc:creator>dell</dc:creator>
  <cp:lastModifiedBy>dell</cp:lastModifiedBy>
  <dcterms:modified xsi:type="dcterms:W3CDTF">2021-01-25T06:49:34Z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