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 xml:space="preserve"> 新增选许昌市人民检察院人民监督员拟任人员名单（排名不分先后）：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   张洪涛   男   许昌弘基置业有限公司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   王  喆   女   国家电网许昌供电公司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3   张杰伟   男   许昌电气职业学院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4   刘金鹏   男   许昌大成实业集团有限公司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5   何明明   女   许昌市扶贫办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6   王中立   男   许昌学院城环学院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7   张利军   男   河南同和实业有限公司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8   赵学琴   女   许昌学院教育学院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9   赵建克   男   许昌画圣美术馆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10  李忠英   女   许昌市防灾减震中心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11  司  营   男   禹州市海盛置业有限公司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12  杨根林   男   许昌建设工程项目管理有限公司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13  张培军   男   禹州市应急管理局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14  张海稳   男   禹州市神垕镇杨岭社区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15  张怀敏   女   禹州市实验学校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16  陈  卫   男   襄城县教体局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17  孙召辉   男   襄城县公路工程处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18  聂国印   男   襄城县城关镇东关社区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19  武松印   男   许昌市武氏商贸有限公司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20  张开弓   男   许昌市天禄商贸公司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21  王少阳   男   许昌县裕康安全玻璃有限公司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22  朱广斌   男   建安区新元街道办事处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23  赵闯京   男   建安区湛涧乡门刘村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24  白  桦    女   建安区第一高级中学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25  姜  涛    男   长葛市教体局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26  黄占涛    男   长葛市和尚桥镇关庄社区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27  张新安    男   长葛后河镇后河村   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28  崔志勇    男   鄢陵县人民医院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29  卢鹏飞    男   鄢陵县职教中心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jc w:val="both"/>
        <w:ind w:left="0"/>
        <w:ind w:right="0"/>
        <w:ind w:firstLine="420"/>
        <w:spacing w:before="0" w:beforeAutospacing="0" w:after="210" w:afterAutospacing="0" w:line="18" w:lineRule="atLeast"/>
        <w:rPr>
          <w:spacing w:val="0"/>
          <w:i w:val="0"/>
          <w:color w:val="393939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93939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30  赵俊峰    男   鄢陵县文联 </w:t>
      </w:r>
    </w:p>
    <w:p>
      <w:pPr>
        <w:rPr>
          <w:b/>
          <w:rFonts w:ascii="黑体" w:eastAsia="黑体" w:hAnsi="黑体"/>
          <w:sz w:val="28"/>
          <w:szCs w:val="28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24768F"/>
    <w:rsid val="0024768F"/>
    <w:rsid val="00307FFB"/>
    <w:rsid val="004F017F"/>
    <w:rsid val="005E3813"/>
    <w:rsid val="006223D1"/>
    <w:rsid val="009853F6"/>
    <w:rsid val="00A3551B"/>
    <w:rsid val="00B76B55"/>
    <w:rsid val="00DD5582"/>
    <w:rsid val="00E96470"/>
    <w:rsid val="00ED6036"/>
    <w:rsid val="530001F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10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table" w:styleId="6">
    <w:name w:val="Table Grid"/>
    <w:basedOn w:val="5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59"/>
  </w:style>
  <w:style w:type="character" w:styleId="8">
    <w:name w:val="Strong"/>
    <w:qFormat/>
    <w:uiPriority w:val="0"/>
    <w:rPr>
      <w:b/>
    </w:rPr>
  </w:style>
  <w:style w:type="character" w:styleId="9">
    <w:name w:val="页眉 Char"/>
    <w:basedOn w:val="7"/>
    <w:link w:val="3"/>
    <w:semiHidden/>
    <w:uiPriority w:val="99"/>
    <w:rPr>
      <w:sz w:val="18"/>
      <w:szCs w:val="18"/>
    </w:rPr>
  </w:style>
  <w:style w:type="character" w:styleId="10">
    <w:name w:val="页脚 Char"/>
    <w:basedOn w:val="7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31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2021-01-05T03:38:00Z</dcterms:created>
  <dc:creator>Administrator</dc:creator>
  <cp:lastModifiedBy>卜荣荣</cp:lastModifiedBy>
  <dcterms:modified xsi:type="dcterms:W3CDTF">2021-01-27T02:29:57Z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