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FangSong_GB2312" w:eastAsia="FangSong_GB2312"/>
          <w:spacing w:val="-20"/>
          <w:sz w:val="32"/>
          <w:szCs w:val="32"/>
        </w:rPr>
      </w:pPr>
      <w:r>
        <w:rPr>
          <w:rFonts w:hint="eastAsia" w:ascii="FangSong_GB2312" w:eastAsia="FangSong_GB2312"/>
          <w:spacing w:val="-20"/>
          <w:sz w:val="32"/>
          <w:szCs w:val="32"/>
        </w:rPr>
        <w:t>附件</w:t>
      </w:r>
      <w:r>
        <w:rPr>
          <w:rFonts w:hint="eastAsia" w:ascii="宋体" w:hAnsi="宋体"/>
          <w:spacing w:val="-20"/>
          <w:sz w:val="32"/>
          <w:szCs w:val="32"/>
        </w:rPr>
        <w:t>1</w:t>
      </w:r>
      <w:r>
        <w:rPr>
          <w:rFonts w:hint="eastAsia" w:ascii="FangSong_GB2312" w:eastAsia="FangSong_GB2312"/>
          <w:spacing w:val="-20"/>
          <w:sz w:val="32"/>
          <w:szCs w:val="32"/>
        </w:rPr>
        <w:t>：</w:t>
      </w:r>
    </w:p>
    <w:p>
      <w:pPr>
        <w:tabs>
          <w:tab w:val="left" w:pos="420"/>
          <w:tab w:val="center" w:pos="4153"/>
        </w:tabs>
        <w:spacing w:line="240" w:lineRule="atLeast"/>
        <w:jc w:val="left"/>
        <w:rPr>
          <w:rFonts w:hint="eastAsia" w:ascii="宋体" w:hAnsi="宋体" w:eastAsia="宋体" w:cs="宋体"/>
          <w:b/>
          <w:bCs/>
          <w:color w:val="000000"/>
          <w:spacing w:val="-1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1"/>
          <w:sz w:val="36"/>
          <w:szCs w:val="36"/>
          <w:lang w:eastAsia="zh-CN"/>
        </w:rPr>
        <w:t>湛江市坡头区龙头</w:t>
      </w:r>
      <w:r>
        <w:rPr>
          <w:rFonts w:hint="eastAsia" w:ascii="宋体" w:hAnsi="宋体" w:eastAsia="宋体" w:cs="宋体"/>
          <w:b/>
          <w:bCs/>
          <w:spacing w:val="-11"/>
          <w:sz w:val="36"/>
          <w:szCs w:val="36"/>
        </w:rPr>
        <w:t>镇</w:t>
      </w:r>
      <w:r>
        <w:rPr>
          <w:rFonts w:hint="eastAsia" w:ascii="宋体" w:hAnsi="宋体" w:eastAsia="宋体" w:cs="宋体"/>
          <w:b/>
          <w:bCs/>
          <w:spacing w:val="-11"/>
          <w:sz w:val="36"/>
          <w:szCs w:val="36"/>
          <w:lang w:eastAsia="zh-CN"/>
        </w:rPr>
        <w:t>人民政府</w:t>
      </w:r>
      <w:r>
        <w:rPr>
          <w:rFonts w:hint="eastAsia" w:ascii="宋体" w:hAnsi="宋体" w:eastAsia="宋体" w:cs="宋体"/>
          <w:b/>
          <w:bCs/>
          <w:spacing w:val="-11"/>
          <w:sz w:val="36"/>
          <w:szCs w:val="36"/>
        </w:rPr>
        <w:t>公开招</w:t>
      </w:r>
      <w:r>
        <w:rPr>
          <w:rFonts w:hint="eastAsia" w:ascii="宋体" w:hAnsi="宋体" w:eastAsia="宋体" w:cs="宋体"/>
          <w:b/>
          <w:bCs/>
          <w:spacing w:val="-11"/>
          <w:sz w:val="36"/>
          <w:szCs w:val="36"/>
          <w:lang w:eastAsia="zh-CN"/>
        </w:rPr>
        <w:t>聘编外人员</w:t>
      </w:r>
      <w:r>
        <w:rPr>
          <w:rFonts w:hint="eastAsia" w:ascii="宋体" w:hAnsi="宋体" w:eastAsia="宋体" w:cs="宋体"/>
          <w:b/>
          <w:bCs/>
          <w:spacing w:val="-11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Spec="center" w:tblpY="7"/>
        <w:tblOverlap w:val="never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性</w:t>
            </w:r>
            <w:bookmarkStart w:id="0" w:name="_GoBack"/>
            <w:bookmarkEnd w:id="0"/>
            <w:r>
              <w:rPr>
                <w:rFonts w:hint="eastAsia" w:ascii="FangSong_GB2312" w:eastAsia="FangSong_GB2312"/>
                <w:sz w:val="22"/>
                <w:szCs w:val="22"/>
              </w:rPr>
              <w:t xml:space="preserve">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(贴相</w:t>
            </w:r>
          </w:p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婚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裸眼</w:t>
            </w:r>
          </w:p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FangSong_GB2312" w:eastAsia="FangSong_GB2312"/>
                <w:sz w:val="22"/>
                <w:szCs w:val="22"/>
                <w:lang w:val="en-US" w:eastAsia="zh-CN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应聘</w:t>
            </w:r>
            <w:r>
              <w:rPr>
                <w:rFonts w:hint="eastAsia" w:ascii="FangSong_GB2312" w:eastAsia="FangSong_GB2312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FangSong_GB2312" w:eastAsia="FangSong_GB2312"/>
                <w:sz w:val="22"/>
                <w:szCs w:val="22"/>
                <w:lang w:eastAsia="zh-CN"/>
              </w:rPr>
            </w:pPr>
            <w:r>
              <w:rPr>
                <w:rFonts w:hint="eastAsia" w:ascii="FangSong_GB2312" w:eastAsia="FangSong_GB2312"/>
                <w:sz w:val="22"/>
                <w:szCs w:val="22"/>
                <w:lang w:eastAsia="zh-CN"/>
              </w:rPr>
              <w:t>职位代码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退伍</w:t>
            </w:r>
          </w:p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现户籍</w:t>
            </w:r>
            <w:r>
              <w:rPr>
                <w:rFonts w:hint="eastAsia" w:ascii="FangSong_GB2312" w:eastAsia="FangSong_GB2312"/>
                <w:sz w:val="22"/>
                <w:szCs w:val="22"/>
              </w:rPr>
              <w:br w:type="textWrapping"/>
            </w:r>
            <w:r>
              <w:rPr>
                <w:rFonts w:hint="eastAsia" w:ascii="FangSong_GB2312" w:eastAsia="FangSong_GB2312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学习和工作经历</w:t>
            </w:r>
            <w:r>
              <w:rPr>
                <w:rFonts w:hint="eastAsia" w:ascii="FangSong_GB2312" w:eastAsia="FangSong_GB2312"/>
                <w:sz w:val="22"/>
                <w:szCs w:val="22"/>
              </w:rPr>
              <w:br w:type="textWrapping"/>
            </w:r>
            <w:r>
              <w:rPr>
                <w:rFonts w:hint="eastAsia" w:ascii="FangSong_GB2312" w:eastAsia="FangSong_GB2312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</w:tr>
    </w:tbl>
    <w:p>
      <w:pPr>
        <w:spacing w:line="240" w:lineRule="atLeast"/>
        <w:rPr>
          <w:rFonts w:ascii="FangSong_GB2312" w:eastAsia="FangSong_GB2312"/>
          <w:sz w:val="22"/>
          <w:szCs w:val="22"/>
        </w:rPr>
      </w:pPr>
    </w:p>
    <w:tbl>
      <w:tblPr>
        <w:tblStyle w:val="4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058"/>
        <w:gridCol w:w="25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家庭成员及主要社会关系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64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有何特长</w:t>
            </w:r>
            <w:r>
              <w:rPr>
                <w:rFonts w:hint="eastAsia" w:ascii="FangSong_GB2312" w:eastAsia="FangSong_GB2312"/>
                <w:sz w:val="22"/>
                <w:szCs w:val="22"/>
              </w:rPr>
              <w:br w:type="textWrapping"/>
            </w:r>
            <w:r>
              <w:rPr>
                <w:rFonts w:hint="eastAsia" w:ascii="FangSong_GB2312" w:eastAsia="FangSong_GB2312"/>
                <w:sz w:val="22"/>
                <w:szCs w:val="22"/>
              </w:rPr>
              <w:t>及突出业绩</w:t>
            </w:r>
          </w:p>
        </w:tc>
        <w:tc>
          <w:tcPr>
            <w:tcW w:w="772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考生声明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spacing w:line="240" w:lineRule="atLeast"/>
              <w:jc w:val="right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spacing w:line="240" w:lineRule="atLeast"/>
              <w:jc w:val="right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 xml:space="preserve">                   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备注</w:t>
            </w:r>
          </w:p>
        </w:tc>
        <w:tc>
          <w:tcPr>
            <w:tcW w:w="77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</w:tbl>
    <w:p>
      <w:pPr>
        <w:spacing w:line="240" w:lineRule="atLeast"/>
        <w:ind w:firstLine="105" w:firstLineChars="50"/>
        <w:rPr>
          <w:rFonts w:ascii="FangSong_GB2312" w:eastAsia="FangSong_GB2312"/>
          <w:szCs w:val="21"/>
        </w:rPr>
      </w:pPr>
      <w:r>
        <w:rPr>
          <w:rFonts w:hint="eastAsia" w:ascii="FangSong_GB2312" w:eastAsia="FangSong_GB2312"/>
          <w:szCs w:val="21"/>
        </w:rPr>
        <w:t>填表说明：</w:t>
      </w:r>
    </w:p>
    <w:p>
      <w:pPr>
        <w:spacing w:line="240" w:lineRule="atLeast"/>
        <w:ind w:firstLine="420" w:firstLineChars="200"/>
        <w:rPr>
          <w:rFonts w:ascii="FangSong_GB2312" w:eastAsia="FangSong_GB2312"/>
          <w:b/>
          <w:bCs/>
          <w:szCs w:val="21"/>
        </w:rPr>
      </w:pPr>
      <w:r>
        <w:rPr>
          <w:rFonts w:hint="eastAsia" w:ascii="FangSong_GB2312" w:eastAsia="FangSong_GB2312"/>
          <w:szCs w:val="21"/>
        </w:rPr>
        <w:t>1.此表</w:t>
      </w:r>
      <w:r>
        <w:rPr>
          <w:rFonts w:hint="eastAsia" w:ascii="FangSong_GB2312" w:eastAsia="FangSong_GB2312"/>
          <w:szCs w:val="21"/>
          <w:lang w:eastAsia="zh-CN"/>
        </w:rPr>
        <w:t>可</w:t>
      </w:r>
      <w:r>
        <w:rPr>
          <w:rFonts w:hint="eastAsia" w:ascii="FangSong_GB2312" w:eastAsia="FangSong_GB2312"/>
          <w:szCs w:val="21"/>
        </w:rPr>
        <w:t>用黑色钢笔、签字笔填写</w:t>
      </w:r>
      <w:r>
        <w:rPr>
          <w:rFonts w:hint="eastAsia" w:ascii="FangSong_GB2312" w:eastAsia="FangSong_GB2312"/>
          <w:szCs w:val="21"/>
          <w:lang w:eastAsia="zh-CN"/>
        </w:rPr>
        <w:t>或者电子输入</w:t>
      </w:r>
      <w:r>
        <w:rPr>
          <w:rFonts w:hint="eastAsia" w:ascii="FangSong_GB2312" w:eastAsia="FangSong_GB2312"/>
          <w:szCs w:val="21"/>
        </w:rPr>
        <w:t>，字迹要清楚；2.相片处粘贴红底小一寸免冠近照；3网上报名时，提交电子报名表格</w:t>
      </w:r>
      <w:r>
        <w:rPr>
          <w:rFonts w:hint="eastAsia" w:ascii="FangSong_GB2312" w:eastAsia="FangSong_GB2312"/>
          <w:szCs w:val="21"/>
          <w:lang w:eastAsia="zh-CN"/>
        </w:rPr>
        <w:t>，</w:t>
      </w:r>
      <w:r>
        <w:rPr>
          <w:rFonts w:hint="eastAsia" w:ascii="FangSong_GB2312" w:eastAsia="FangSong_GB2312"/>
          <w:szCs w:val="21"/>
        </w:rPr>
        <w:t>考试前根据通知要求上交亲笔填写的报名表</w:t>
      </w:r>
      <w:r>
        <w:rPr>
          <w:rFonts w:hint="eastAsia" w:ascii="FangSong_GB2312" w:eastAsia="FangSong_GB2312"/>
          <w:sz w:val="22"/>
          <w:szCs w:val="22"/>
        </w:rPr>
        <w:t>；</w:t>
      </w:r>
      <w:r>
        <w:rPr>
          <w:rFonts w:hint="eastAsia" w:ascii="FangSong_GB2312" w:eastAsia="FangSong_GB2312"/>
          <w:sz w:val="22"/>
          <w:szCs w:val="22"/>
          <w:lang w:val="en-US" w:eastAsia="zh-CN"/>
        </w:rPr>
        <w:t>4.</w:t>
      </w:r>
      <w:r>
        <w:rPr>
          <w:rFonts w:hint="eastAsia" w:ascii="FangSong_GB2312" w:eastAsia="FangSong_GB2312"/>
          <w:spacing w:val="-20"/>
          <w:szCs w:val="21"/>
        </w:rPr>
        <w:t>考生声明填写内容：</w:t>
      </w:r>
      <w:r>
        <w:rPr>
          <w:rFonts w:hint="eastAsia" w:ascii="FangSong_GB2312" w:eastAsia="FangSong_GB2312"/>
          <w:b/>
          <w:bCs/>
          <w:szCs w:val="21"/>
        </w:rPr>
        <w:t>我保证，本表所填信息及提供资料真实、准确、有效，与事实完全相符，如有不符，本人愿意接受取消应聘资格的处理。</w:t>
      </w:r>
    </w:p>
    <w:p>
      <w:r>
        <w:rPr>
          <w:rFonts w:hint="eastAsia" w:ascii="FangSong_GB2312" w:eastAsia="FangSong_GB2312"/>
          <w:b/>
          <w:bCs/>
          <w:sz w:val="28"/>
          <w:szCs w:val="28"/>
        </w:rPr>
        <w:t>注：报名表请双面打印。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0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6E2B33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ageNumber"/>
    <w:basedOn w:val="7"/>
    <w:qFormat/>
    <w:uiPriority w:val="0"/>
    <w:rPr>
      <w:rFonts w:cs="仿宋"/>
      <w:b/>
      <w:sz w:val="44"/>
      <w:szCs w:val="44"/>
    </w:rPr>
  </w:style>
  <w:style w:type="character" w:customStyle="1" w:styleId="7">
    <w:name w:val="NormalCharacter"/>
    <w:qFormat/>
    <w:uiPriority w:val="0"/>
  </w:style>
  <w:style w:type="paragraph" w:customStyle="1" w:styleId="8">
    <w:name w:val="p0"/>
    <w:basedOn w:val="1"/>
    <w:qFormat/>
    <w:uiPriority w:val="0"/>
    <w:rPr>
      <w:sz w:val="32"/>
      <w:szCs w:val="32"/>
    </w:rPr>
  </w:style>
  <w:style w:type="paragraph" w:customStyle="1" w:styleId="9">
    <w:name w:val="p16"/>
    <w:basedOn w:val="1"/>
    <w:qFormat/>
    <w:uiPriority w:val="0"/>
    <w:pPr>
      <w:ind w:firstLine="420"/>
    </w:pPr>
    <w:rPr>
      <w:sz w:val="32"/>
      <w:szCs w:val="32"/>
    </w:rPr>
  </w:style>
  <w:style w:type="character" w:customStyle="1" w:styleId="10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427</Words>
  <Characters>430</Characters>
  <Paragraphs>166</Paragraphs>
  <TotalTime>17</TotalTime>
  <ScaleCrop>false</ScaleCrop>
  <LinksUpToDate>false</LinksUpToDate>
  <CharactersWithSpaces>577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2021-01-21T00:35:52Z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