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both"/>
        <w:ind w:left="0"/>
        <w:ind w:right="0"/>
        <w:ind w:firstLine="0"/>
        <w:spacing w:before="0" w:beforeAutospacing="0" w:after="0" w:afterAutospacing="0"/>
        <w:rPr>
          <w:spacing w:val="8"/>
          <w:i w:val="0"/>
          <w:color w:val="333333"/>
          <w:rFonts w:ascii="微软雅黑" w:cs="微软雅黑" w:eastAsia="微软雅黑" w:hAnsi="微软雅黑"/>
          <w:sz w:val="25"/>
          <w:szCs w:val="25"/>
          <w:caps w:val="0"/>
        </w:rPr>
      </w:pPr>
      <w:r>
        <w:rPr>
          <w:spacing w:val="8"/>
          <w:bdr w:val="none" w:color="auto" w:sz="0" w:space="0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  <w:shd w:fill="FFFFFF" w:val="clear"/>
        </w:rPr>
        <w:t xml:space="preserve">附件1：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center"/>
        <w:ind w:left="0"/>
        <w:ind w:right="0"/>
        <w:ind w:firstLine="0"/>
        <w:spacing w:before="0" w:beforeAutospacing="0" w:after="0" w:afterAutospacing="0" w:line="555" w:lineRule="atLeast"/>
        <w:rPr>
          <w:spacing w:val="8"/>
          <w:i w:val="0"/>
          <w:color w:val="333333"/>
          <w:rFonts w:ascii="微软雅黑" w:cs="微软雅黑" w:eastAsia="微软雅黑" w:hAnsi="微软雅黑" w:hint="eastAsia"/>
          <w:sz w:val="25"/>
          <w:szCs w:val="25"/>
          <w:caps w:val="0"/>
        </w:rPr>
      </w:pPr>
      <w:r>
        <w:rPr>
          <w:spacing w:val="15"/>
          <w:bdr w:val="none" w:color="auto" w:sz="0" w:space="0"/>
          <w:rStyle w:val="5"/>
          <w:i w:val="0"/>
          <w:color w:val="333333"/>
          <w:rFonts w:ascii="宋体" w:cs="宋体" w:eastAsia="宋体" w:hAnsi="宋体" w:hint="eastAsia"/>
          <w:sz w:val="36"/>
          <w:szCs w:val="36"/>
          <w:caps w:val="0"/>
          <w:shd w:fill="FFFFFF" w:val="clear"/>
        </w:rPr>
        <w:t>体检合格标准</w:t>
      </w:r>
    </w:p>
    <w:tbl>
      <w:tblPr>
        <w:tblW w:w="1015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</w:tblPr>
      <w:tblGrid>
        <w:gridCol w:w="1845"/>
        <w:gridCol w:w="1665"/>
        <w:gridCol w:w="1605"/>
        <w:gridCol w:w="1800"/>
        <w:gridCol w:w="3240"/>
      </w:tblGrid>
      <w:tr>
        <w:trPr>
          <w:trHeight w:val="42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30" w:type="dxa"/>
              <w:left w:w="120" w:type="dxa"/>
              <w:bottom w:w="30" w:type="dxa"/>
              <w:right w:w="120" w:type="dxa"/>
            </w:tcMar>
            <w:tcBorders>
              <w:top w:val="single" w:sz="6" w:color="DFDFDF" w:space="0"/>
              <w:bottom w:val="single" w:sz="6" w:color="DFDFDF" w:space="0"/>
              <w:left w:val="single" w:sz="6" w:color="DFDFDF" w:space="0"/>
              <w:right w:val="single" w:sz="6" w:color="DFDFDF" w:space="0"/>
            </w:tcBorders>
            <w:shd w:fill="F1F1F1" w:color="auto" w:val="clear"/>
            <w:vAlign w:val="center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Arial" w:cs="Arial" w:eastAsia="微软雅黑" w:hAnsi="Arial"/>
                <w:sz w:val="21"/>
                <w:szCs w:val="21"/>
                <w:caps w:val="0"/>
              </w:rPr>
              <w:t>BMI  </w:t>
            </w: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/>
                <w:sz w:val="21"/>
                <w:szCs w:val="21"/>
                <w:caps w:val="0"/>
              </w:rPr>
              <w:t>分类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single" w:sz="6" w:color="DFDFDF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WHO 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标准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single" w:sz="6" w:color="DFDFDF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亚洲标准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single" w:sz="6" w:color="DFDFDF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中国参考标准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single" w:sz="6" w:color="DFDFDF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3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相关疾病发病的危险性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30" w:type="dxa"/>
              <w:left w:w="120" w:type="dxa"/>
              <w:bottom w:w="30" w:type="dxa"/>
              <w:right w:w="120" w:type="dxa"/>
            </w:tcMar>
            <w:tcBorders>
              <w:top w:val="nil" w:sz="0" w:color="auto" w:space="0"/>
              <w:bottom w:val="single" w:sz="6" w:color="DFDFDF" w:space="0"/>
              <w:left w:val="single" w:sz="6" w:color="DFDFDF" w:space="0"/>
              <w:right w:val="single" w:sz="6" w:color="DFDFDF" w:space="0"/>
            </w:tcBorders>
            <w:shd w:fill="F1F1F1" w:color="auto" w:val="clear"/>
            <w:vAlign w:val="center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体重过低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&lt;18.5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&lt;18.5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&lt;18.5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3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低（但其它疾病危险性增加）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30" w:type="dxa"/>
              <w:left w:w="120" w:type="dxa"/>
              <w:bottom w:w="30" w:type="dxa"/>
              <w:right w:w="120" w:type="dxa"/>
            </w:tcMar>
            <w:tcBorders>
              <w:top w:val="nil" w:sz="0" w:color="auto" w:space="0"/>
              <w:bottom w:val="single" w:sz="6" w:color="DFDFDF" w:space="0"/>
              <w:left w:val="single" w:sz="6" w:color="DFDFDF" w:space="0"/>
              <w:right w:val="single" w:sz="6" w:color="DFDFDF" w:space="0"/>
            </w:tcBorders>
            <w:shd w:fill="F1F1F1" w:color="auto" w:val="clear"/>
            <w:vAlign w:val="center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正常范围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18.5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24.9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18.5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22.9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18.5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23.9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3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平均水平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30" w:type="dxa"/>
              <w:left w:w="120" w:type="dxa"/>
              <w:bottom w:w="30" w:type="dxa"/>
              <w:right w:w="120" w:type="dxa"/>
            </w:tcMar>
            <w:tcBorders>
              <w:top w:val="nil" w:sz="0" w:color="auto" w:space="0"/>
              <w:bottom w:val="single" w:sz="6" w:color="DFDFDF" w:space="0"/>
              <w:left w:val="single" w:sz="6" w:color="DFDFDF" w:space="0"/>
              <w:right w:val="single" w:sz="6" w:color="DFDFDF" w:space="0"/>
            </w:tcBorders>
            <w:shd w:fill="F1F1F1" w:color="auto" w:val="clear"/>
            <w:vAlign w:val="center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超重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≥25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≥23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≥24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3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30" w:type="dxa"/>
              <w:left w:w="120" w:type="dxa"/>
              <w:bottom w:w="30" w:type="dxa"/>
              <w:right w:w="120" w:type="dxa"/>
            </w:tcMar>
            <w:tcBorders>
              <w:top w:val="nil" w:sz="0" w:color="auto" w:space="0"/>
              <w:bottom w:val="single" w:sz="6" w:color="DFDFDF" w:space="0"/>
              <w:left w:val="single" w:sz="6" w:color="DFDFDF" w:space="0"/>
              <w:right w:val="single" w:sz="6" w:color="DFDFDF" w:space="0"/>
            </w:tcBorders>
            <w:shd w:fill="F1F1F1" w:color="auto" w:val="clear"/>
            <w:vAlign w:val="center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肥胖前期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25.0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29.9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23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24.9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24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26.9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3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30" w:type="dxa"/>
              <w:left w:w="120" w:type="dxa"/>
              <w:bottom w:w="30" w:type="dxa"/>
              <w:right w:w="120" w:type="dxa"/>
            </w:tcMar>
            <w:tcBorders>
              <w:top w:val="nil" w:sz="0" w:color="auto" w:space="0"/>
              <w:bottom w:val="single" w:sz="6" w:color="DFDFDF" w:space="0"/>
              <w:left w:val="single" w:sz="6" w:color="DFDFDF" w:space="0"/>
              <w:right w:val="single" w:sz="6" w:color="DFDFDF" w:space="0"/>
            </w:tcBorders>
            <w:shd w:fill="F1F1F1" w:color="auto" w:val="clear"/>
            <w:vAlign w:val="center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I</w:t>
            </w: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度肥胖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30.0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34.9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25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29.9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27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29.9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3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中度增加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30" w:type="dxa"/>
              <w:left w:w="120" w:type="dxa"/>
              <w:bottom w:w="30" w:type="dxa"/>
              <w:right w:w="120" w:type="dxa"/>
            </w:tcMar>
            <w:tcBorders>
              <w:top w:val="nil" w:sz="0" w:color="auto" w:space="0"/>
              <w:bottom w:val="single" w:sz="6" w:color="DFDFDF" w:space="0"/>
              <w:left w:val="single" w:sz="6" w:color="DFDFDF" w:space="0"/>
              <w:right w:val="single" w:sz="6" w:color="DFDFDF" w:space="0"/>
            </w:tcBorders>
            <w:shd w:fill="F1F1F1" w:color="auto" w:val="clear"/>
            <w:vAlign w:val="center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II</w:t>
            </w: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度肥胖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35.0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～</w:t>
            </w: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39.9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≥30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≥30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3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严重增加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30" w:type="dxa"/>
              <w:left w:w="120" w:type="dxa"/>
              <w:bottom w:w="30" w:type="dxa"/>
              <w:right w:w="120" w:type="dxa"/>
            </w:tcMar>
            <w:tcBorders>
              <w:top w:val="nil" w:sz="0" w:color="auto" w:space="0"/>
              <w:bottom w:val="single" w:sz="6" w:color="DFDFDF" w:space="0"/>
              <w:left w:val="single" w:sz="6" w:color="DFDFDF" w:space="0"/>
              <w:right w:val="single" w:sz="6" w:color="DFDFDF" w:space="0"/>
            </w:tcBorders>
            <w:shd w:fill="F1F1F1" w:color="auto" w:val="clear"/>
            <w:vAlign w:val="center"/>
            <w:tcW w:w="184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Ⅲ</w:t>
            </w:r>
            <w:r>
              <w:rPr>
                <w:spacing w:val="15"/>
                <w:bdr w:val="none" w:color="auto" w:sz="0" w:space="0"/>
                <w:rStyle w:val="5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度肥胖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≥40.0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605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≥40.0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180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Arial" w:cs="Arial" w:eastAsia="微软雅黑" w:hAnsi="Arial" w:hint="default"/>
                <w:sz w:val="21"/>
                <w:szCs w:val="21"/>
                <w:caps w:val="0"/>
              </w:rPr>
              <w:t>≥40.0</w:t>
            </w:r>
          </w:p>
        </w:tc>
        <w:tc>
          <w:tcPr>
            <w:tcMar>
              <w:top w:w="30" w:type="dxa"/>
              <w:left w:w="90" w:type="dxa"/>
              <w:bottom w:w="30" w:type="dxa"/>
              <w:right w:w="90" w:type="dxa"/>
            </w:tcMar>
            <w:tcBorders>
              <w:top w:val="nil" w:sz="0" w:color="auto" w:space="0"/>
              <w:bottom w:val="single" w:sz="6" w:color="DFDFDF" w:space="0"/>
              <w:left w:val="nil" w:sz="0" w:color="auto" w:space="0"/>
              <w:right w:val="single" w:sz="6" w:color="DFDFDF" w:space="0"/>
            </w:tcBorders>
            <w:shd w:fill="FFFFFF" w:color="auto" w:val="clear"/>
            <w:vAlign w:val="center"/>
            <w:tcW w:w="3240" w:type="dxa"/>
          </w:tcPr>
          <w:p>
            <w:pPr>
              <w:keepNext w:val="0"/>
              <w:keepLines w:val="0"/>
              <w:widowControl/>
              <w:suppressLineNumbers w:val="0"/>
              <w:wordWrap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both"/>
              <w:ind w:left="0"/>
              <w:ind w:right="0"/>
              <w:spacing w:before="0" w:beforeAutospacing="0" w:after="0" w:afterAutospacing="0" w:line="360" w:lineRule="atLeast"/>
            </w:pPr>
            <w:r>
              <w:rPr>
                <w:spacing w:val="15"/>
                <w:bdr w:val="none" w:color="auto" w:sz="0" w:space="0"/>
                <w:i w:val="0"/>
                <w:color w:val="333333"/>
                <w:rFonts w:ascii="微软雅黑" w:cs="微软雅黑" w:eastAsia="微软雅黑" w:hAnsi="微软雅黑" w:hint="eastAsia"/>
                <w:sz w:val="21"/>
                <w:szCs w:val="21"/>
                <w:caps w:val="0"/>
              </w:rPr>
              <w:t>非常严重增加</w:t>
            </w:r>
          </w:p>
        </w:tc>
      </w:tr>
    </w:tbl>
    <w:p/>
    <w:sectPr>
      <w:docGrid w:type="lines" w:linePitch="312" w:charSpace="0"/>
      <w:pgSz w:w="11906" w:h="16838"/>
      <w:pgMar w:left="76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BED4077"/>
    <w:rsid val="3BED407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2021-01-17T04:03:00Z</dcterms:created>
  <dc:creator>米唐</dc:creator>
  <cp:lastModifiedBy>米唐</cp:lastModifiedBy>
  <dcterms:modified xsi:type="dcterms:W3CDTF">2021-01-17T04:05:17Z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