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年度报考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成都医学院第一附属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/>
          <w:lang w:val="en-US" w:eastAsia="zh-CN"/>
        </w:rPr>
        <w:t>23</w:t>
      </w:r>
      <w:r>
        <w:rPr>
          <w:rFonts w:hint="eastAsia" w:cs="宋体"/>
        </w:rPr>
        <w:t>个国家住院医师规范化培训基地专业请参阅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rFonts w:hint="eastAsia" w:cs="宋体"/>
        </w:rPr>
        <w:t>年招生简章所列专业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2C7032D4"/>
    <w:rsid w:val="46A311A4"/>
    <w:rsid w:val="4A8B2940"/>
    <w:rsid w:val="4A8B544E"/>
    <w:rsid w:val="5C230FB5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213</Characters>
  <Lines>71</Lines>
  <Paragraphs>54</Paragraphs>
  <TotalTime>156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ぺ灬cc果冻ル</cp:lastModifiedBy>
  <dcterms:modified xsi:type="dcterms:W3CDTF">2021-01-18T06:17:49Z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