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exact"/>
        <w:rPr>
          <w:color w:val="343434"/>
          <w:rFonts w:hAnsi="宋体"/>
          <w:sz w:val="32"/>
          <w:szCs w:val="32"/>
        </w:rPr>
      </w:pPr>
      <w:r>
        <w:rPr>
          <w:color w:val="343434"/>
          <w:rFonts w:hAnsi="宋体"/>
          <w:sz w:val="32"/>
          <w:szCs w:val="32"/>
        </w:rPr>
        <w:t>附件</w:t>
      </w:r>
      <w:r>
        <w:rPr>
          <w:color w:val="343434"/>
          <w:rFonts w:hAnsi="宋体"/>
          <w:sz w:val="32"/>
          <w:szCs w:val="32"/>
        </w:rPr>
        <w:t xml:space="preserve">4 </w:t>
      </w:r>
    </w:p>
    <w:p>
      <w:pPr>
        <w:pStyle w:val=""/>
        <w:jc w:val="center"/>
        <w:ind w:firstLine="300"/>
        <w:spacing w:before="0" w:after="0" w:line="600" w:lineRule="exact"/>
        <w:rPr>
          <w:rFonts w:ascii="方正小标宋简体" w:hAnsi="宋体"/>
          <w:sz w:val="44"/>
          <w:szCs w:val="44"/>
        </w:rPr>
      </w:pPr>
      <w:r>
        <w:rPr>
          <w:rFonts w:ascii="方正小标宋简体" w:hAnsi="宋体"/>
          <w:sz w:val="44"/>
          <w:szCs w:val="44"/>
        </w:rPr>
        <w:t>舟山市公安局警务</w:t>
      </w:r>
      <w:r>
        <w:rPr>
          <w:rFonts w:ascii="方正小标宋简体" w:hAnsi="宋体"/>
          <w:sz w:val="44"/>
          <w:szCs w:val="44"/>
        </w:rPr>
        <w:t>辅助人员体检标准</w:t>
      </w:r>
    </w:p>
    <w:p>
      <w:pPr>
        <w:pStyle w:val=""/>
        <w:jc w:val="center"/>
        <w:ind w:firstLine="301"/>
        <w:spacing w:before="0" w:after="0" w:line="400" w:lineRule="exact"/>
        <w:rPr>
          <w:color w:val="343434"/>
          <w:rFonts w:ascii="方正小标宋简体" w:hAnsi="宋体"/>
          <w:sz w:val="32"/>
          <w:szCs w:val="32"/>
        </w:rPr>
      </w:pPr>
      <w:r>
        <w:rPr>
          <w:color w:val="343434"/>
          <w:rFonts w:ascii="方正小标宋简体" w:hAnsi="宋体"/>
          <w:sz w:val="32"/>
          <w:szCs w:val="32"/>
        </w:rPr>
        <w:t>（试行）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第一条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风湿性心脏病、心肌病、冠心病、先天性心脏病等器质性心脏病，不合格。先天性心脏病不需手术者或经手术治愈者，合格。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hAnsi="宋体"/>
          <w:sz w:val="28"/>
          <w:szCs w:val="28"/>
        </w:rPr>
        <w:t>遇有下列情况之一的，排除病理性改变，合格：</w:t>
      </w:r>
    </w:p>
    <w:p>
      <w:pPr>
        <w:pStyle w:val=""/>
        <w:jc w:val="both"/>
        <w:ind w:left="0"/>
        <w:ind w:right="0"/>
        <w:ind w:firstLine="627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hAnsi="宋体"/>
          <w:sz w:val="28"/>
          <w:szCs w:val="28"/>
        </w:rPr>
        <w:t>（一）心脏听诊有杂音；</w:t>
      </w:r>
    </w:p>
    <w:p>
      <w:pPr>
        <w:pStyle w:val=""/>
        <w:jc w:val="both"/>
        <w:ind w:left="0"/>
        <w:ind w:right="0"/>
        <w:ind w:firstLine="627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hAnsi="宋体"/>
          <w:sz w:val="28"/>
          <w:szCs w:val="28"/>
        </w:rPr>
        <w:t>（二）频发期前收缩；</w:t>
      </w:r>
    </w:p>
    <w:p>
      <w:pPr>
        <w:pStyle w:val=""/>
        <w:jc w:val="both"/>
        <w:ind w:left="0"/>
        <w:ind w:right="0"/>
        <w:ind w:firstLine="627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hAnsi="宋体"/>
          <w:sz w:val="28"/>
          <w:szCs w:val="28"/>
        </w:rPr>
        <w:t>（三）心率每分钟小于</w:t>
      </w:r>
      <w:r>
        <w:rPr>
          <w:rFonts w:ascii="宋体" w:hAnsi="宋体"/>
          <w:sz w:val="28"/>
          <w:szCs w:val="28"/>
        </w:rPr>
        <w:t>50</w:t>
      </w:r>
      <w:r>
        <w:rPr>
          <w:rFonts w:hAnsi="宋体"/>
          <w:sz w:val="28"/>
          <w:szCs w:val="28"/>
        </w:rPr>
        <w:t>次或大于</w:t>
      </w:r>
      <w:r>
        <w:rPr>
          <w:rFonts w:ascii="宋体" w:hAnsi="宋体"/>
          <w:sz w:val="28"/>
          <w:szCs w:val="28"/>
        </w:rPr>
        <w:t>110</w:t>
      </w:r>
      <w:r>
        <w:rPr>
          <w:rFonts w:hAnsi="宋体"/>
          <w:sz w:val="28"/>
          <w:szCs w:val="28"/>
        </w:rPr>
        <w:t>次；</w:t>
      </w:r>
    </w:p>
    <w:p>
      <w:pPr>
        <w:pStyle w:val=""/>
        <w:jc w:val="both"/>
        <w:ind w:left="0"/>
        <w:ind w:right="0"/>
        <w:ind w:firstLine="617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hAnsi="宋体"/>
          <w:sz w:val="28"/>
          <w:szCs w:val="28"/>
        </w:rPr>
        <w:t>（四）心电图有异常的其他情况。</w:t>
      </w:r>
    </w:p>
    <w:p>
      <w:pPr>
        <w:pStyle w:val=""/>
        <w:jc w:val="both"/>
        <w:ind w:left="0"/>
        <w:ind w:right="0"/>
        <w:ind w:firstLine="627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血压在下列范围内，合格：收缩压小于</w:t>
      </w:r>
      <w:r>
        <w:rPr>
          <w:rFonts w:ascii="宋体" w:hAnsi="宋体"/>
          <w:sz w:val="28"/>
          <w:szCs w:val="28"/>
        </w:rPr>
        <w:t>140mmHg</w:t>
      </w:r>
      <w:r>
        <w:rPr>
          <w:rFonts w:hAnsi="宋体"/>
          <w:sz w:val="28"/>
          <w:szCs w:val="28"/>
        </w:rPr>
        <w:t>；舒张压小于</w:t>
      </w:r>
      <w:r>
        <w:rPr>
          <w:rFonts w:ascii="宋体" w:hAnsi="宋体"/>
          <w:sz w:val="28"/>
          <w:szCs w:val="28"/>
        </w:rPr>
        <w:t>90mmHg</w:t>
      </w:r>
      <w:r>
        <w:rPr>
          <w:rFonts w:hAnsi="宋体"/>
          <w:sz w:val="28"/>
          <w:szCs w:val="28"/>
        </w:rPr>
        <w:t>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第三条 </w:t>
      </w:r>
      <w:r>
        <w:rPr>
          <w:rFonts w:ascii="仿宋_GB2312" w:hAnsi="宋体"/>
          <w:sz w:val="28"/>
          <w:szCs w:val="28"/>
        </w:rPr>
        <w:t>单侧</w:t>
      </w:r>
      <w:r>
        <w:rPr>
          <w:rFonts w:ascii="仿宋_GB2312" w:hAnsi="宋体"/>
          <w:sz w:val="28"/>
          <w:szCs w:val="28"/>
        </w:rPr>
        <w:t>矫正</w:t>
      </w:r>
      <w:r>
        <w:rPr>
          <w:rFonts w:ascii="仿宋_GB2312" w:hAnsi="宋体"/>
          <w:sz w:val="28"/>
          <w:szCs w:val="28"/>
        </w:rPr>
        <w:t>视力低于4.</w:t>
      </w:r>
      <w:r>
        <w:rPr>
          <w:rFonts w:ascii="仿宋_GB2312" w:hAnsi="宋体"/>
          <w:sz w:val="28"/>
          <w:szCs w:val="28"/>
        </w:rPr>
        <w:t>8</w:t>
      </w:r>
      <w:r>
        <w:rPr>
          <w:rFonts w:ascii="仿宋_GB2312" w:hAnsi="宋体"/>
          <w:sz w:val="28"/>
          <w:szCs w:val="28"/>
        </w:rPr>
        <w:t>，不合格</w:t>
      </w:r>
      <w:r>
        <w:rPr>
          <w:rFonts w:ascii="仿宋_GB2312" w:hAnsi="宋体"/>
          <w:sz w:val="28"/>
          <w:szCs w:val="28"/>
        </w:rPr>
        <w:t>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第四条 </w:t>
      </w:r>
      <w:r>
        <w:rPr>
          <w:rFonts w:ascii="仿宋_GB2312" w:hAnsi="宋体"/>
          <w:sz w:val="28"/>
          <w:szCs w:val="28"/>
        </w:rPr>
        <w:t>过于肥胖或消瘦者，不能录用。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判定过于肥胖或消瘦者按以下方法：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实际体重超过标准体重25%以上者为过于肥胖；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实际体重低于标准体重15%以上者为过于瘦弱。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标准体重计算方法：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标准体重（千克）=身高（厘米）-110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超出和低于标准体重的百分数计算方法：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[实际体重（千克）-标准体重（千克）]</w:t>
      </w:r>
      <w:r>
        <w:rPr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>÷标准体重（千克）×100%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第五条</w:t>
      </w:r>
      <w:r>
        <w:rPr>
          <w:rFonts w:ascii="仿宋_GB2312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色盲，不合格。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第六条  </w:t>
      </w:r>
      <w:r>
        <w:rPr>
          <w:rFonts w:ascii="仿宋_GB2312" w:hAnsi="宋体"/>
          <w:sz w:val="28"/>
          <w:szCs w:val="28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七</w:t>
      </w:r>
      <w:r>
        <w:rPr>
          <w:rFonts w:ascii="黑体" w:hAnsi="黑体"/>
          <w:sz w:val="28"/>
          <w:szCs w:val="28"/>
        </w:rPr>
        <w:t xml:space="preserve">条  </w:t>
      </w:r>
      <w:r>
        <w:rPr>
          <w:rFonts w:ascii="仿宋_GB2312" w:hAnsi="宋体"/>
          <w:sz w:val="28"/>
          <w:szCs w:val="28"/>
        </w:rPr>
        <w:t>纹</w:t>
      </w:r>
      <w:r>
        <w:rPr>
          <w:rFonts w:ascii="仿宋_GB2312" w:hAnsi="宋体"/>
          <w:sz w:val="28"/>
          <w:szCs w:val="28"/>
        </w:rPr>
        <w:t>身，不合格。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八</w:t>
      </w:r>
      <w:r>
        <w:rPr>
          <w:rFonts w:ascii="黑体" w:hAnsi="黑体"/>
          <w:sz w:val="28"/>
          <w:szCs w:val="28"/>
        </w:rPr>
        <w:t xml:space="preserve">条  </w:t>
      </w:r>
      <w:r>
        <w:rPr>
          <w:rFonts w:ascii="仿宋_GB2312" w:hAnsi="宋体"/>
          <w:sz w:val="28"/>
          <w:szCs w:val="28"/>
        </w:rPr>
        <w:t>肢体功能障碍，不合格。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九</w:t>
      </w:r>
      <w:r>
        <w:rPr>
          <w:rFonts w:ascii="黑体" w:hAnsi="黑体"/>
          <w:sz w:val="28"/>
          <w:szCs w:val="28"/>
        </w:rPr>
        <w:t xml:space="preserve">条  </w:t>
      </w:r>
      <w:r>
        <w:rPr>
          <w:rFonts w:ascii="仿宋_GB2312" w:hAnsi="宋体"/>
          <w:sz w:val="28"/>
          <w:szCs w:val="28"/>
        </w:rPr>
        <w:t>单侧耳语听力低于5米，不合格。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仿宋_GB2312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</w:t>
      </w:r>
      <w:r>
        <w:rPr>
          <w:rFonts w:ascii="黑体" w:hAnsi="黑体"/>
          <w:sz w:val="28"/>
          <w:szCs w:val="28"/>
        </w:rPr>
        <w:t xml:space="preserve">条  </w:t>
      </w:r>
      <w:r>
        <w:rPr>
          <w:rFonts w:ascii="仿宋_GB2312" w:hAnsi="宋体"/>
          <w:sz w:val="28"/>
          <w:szCs w:val="28"/>
        </w:rPr>
        <w:t>嗅觉迟钝，不合格。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十一</w:t>
      </w:r>
      <w:r>
        <w:rPr>
          <w:rFonts w:ascii="黑体" w:hAnsi="黑体"/>
          <w:sz w:val="28"/>
          <w:szCs w:val="28"/>
        </w:rPr>
        <w:t xml:space="preserve">条 </w:t>
      </w:r>
      <w:r>
        <w:rPr>
          <w:rFonts w:ascii="黑体" w:hAnsi="黑体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>乙肝病原携带者，不合格。</w:t>
      </w:r>
    </w:p>
    <w:p>
      <w:pPr>
        <w:pStyle w:val=""/>
        <w:jc w:val="both"/>
        <w:ind w:left="0"/>
        <w:ind w:right="0"/>
        <w:ind w:firstLine="627"/>
        <w:pageBreakBefore w:val="0"/>
        <w:spacing w:before="0" w:after="0" w:line="240" w:lineRule="auto"/>
        <w:rPr>
          <w:rFonts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十二</w:t>
      </w:r>
      <w:r>
        <w:rPr>
          <w:rFonts w:ascii="黑体" w:hAnsi="黑体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血液系统疾病，不合格。单纯性缺铁性贫血，血红蛋白男性高于</w:t>
      </w:r>
      <w:r>
        <w:rPr>
          <w:rFonts w:ascii="宋体" w:hAnsi="宋体"/>
          <w:sz w:val="28"/>
          <w:szCs w:val="28"/>
        </w:rPr>
        <w:t>90g</w:t>
      </w:r>
      <w:r>
        <w:rPr>
          <w:rFonts w:hAnsi="宋体"/>
          <w:sz w:val="28"/>
          <w:szCs w:val="28"/>
        </w:rPr>
        <w:t>／</w:t>
      </w:r>
      <w:r>
        <w:rPr>
          <w:rFonts w:ascii="宋体" w:hAnsi="宋体"/>
          <w:sz w:val="28"/>
          <w:szCs w:val="28"/>
        </w:rPr>
        <w:t>L</w:t>
      </w:r>
      <w:r>
        <w:rPr>
          <w:rFonts w:hAnsi="宋体"/>
          <w:sz w:val="28"/>
          <w:szCs w:val="28"/>
        </w:rPr>
        <w:t>、女性高于</w:t>
      </w:r>
      <w:r>
        <w:rPr>
          <w:rFonts w:ascii="宋体" w:hAnsi="宋体"/>
          <w:sz w:val="28"/>
          <w:szCs w:val="28"/>
        </w:rPr>
        <w:t>80g</w:t>
      </w:r>
      <w:r>
        <w:rPr>
          <w:rFonts w:hAnsi="宋体"/>
          <w:sz w:val="28"/>
          <w:szCs w:val="28"/>
        </w:rPr>
        <w:t>／</w:t>
      </w:r>
      <w:r>
        <w:rPr>
          <w:rFonts w:ascii="宋体" w:hAnsi="宋体"/>
          <w:sz w:val="28"/>
          <w:szCs w:val="28"/>
        </w:rPr>
        <w:t>L</w:t>
      </w:r>
      <w:r>
        <w:rPr>
          <w:rFonts w:hAnsi="宋体"/>
          <w:sz w:val="28"/>
          <w:szCs w:val="28"/>
        </w:rPr>
        <w:t>，合格。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十三</w:t>
      </w:r>
      <w:r>
        <w:rPr>
          <w:rFonts w:ascii="黑体" w:hAnsi="黑体"/>
          <w:sz w:val="28"/>
          <w:szCs w:val="28"/>
        </w:rPr>
        <w:t xml:space="preserve">条 </w:t>
      </w:r>
      <w:r>
        <w:rPr>
          <w:rFonts w:ascii="黑体" w:hAnsi="黑体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>结核病不合格。但下列情况合格：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（一）原发性肺结核、继发性肺结核、结核性胸膜炎，临床治愈后稳定</w:t>
      </w:r>
      <w:r>
        <w:rPr>
          <w:rFonts w:ascii="宋体" w:hAnsi="宋体"/>
          <w:sz w:val="28"/>
          <w:szCs w:val="28"/>
        </w:rPr>
        <w:t>1</w:t>
      </w:r>
      <w:r>
        <w:rPr>
          <w:rFonts w:ascii="仿宋_GB2312" w:hAnsi="宋体"/>
          <w:sz w:val="28"/>
          <w:szCs w:val="28"/>
        </w:rPr>
        <w:t>年无变化者；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（二）肺外结核病：肾结核、骨结核、腹膜结核、淋巴结核等，临床治愈后</w:t>
      </w:r>
      <w:r>
        <w:rPr>
          <w:rFonts w:ascii="宋体" w:hAnsi="宋体"/>
          <w:sz w:val="28"/>
          <w:szCs w:val="28"/>
        </w:rPr>
        <w:t>2</w:t>
      </w:r>
      <w:r>
        <w:rPr>
          <w:rFonts w:ascii="仿宋_GB2312" w:hAnsi="宋体"/>
          <w:sz w:val="28"/>
          <w:szCs w:val="28"/>
        </w:rPr>
        <w:t>年无复发，经专科医院检查无变化者。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十四</w:t>
      </w:r>
      <w:r>
        <w:rPr>
          <w:rFonts w:ascii="黑体" w:hAnsi="黑体"/>
          <w:sz w:val="28"/>
          <w:szCs w:val="28"/>
        </w:rPr>
        <w:t>条</w:t>
      </w:r>
      <w:r>
        <w:rPr>
          <w:rFonts w:ascii="仿宋_GB2312" w:hAnsi="宋体"/>
          <w:sz w:val="28"/>
          <w:szCs w:val="28"/>
        </w:rPr>
        <w:t xml:space="preserve">  慢性支气管炎伴阻塞性肺气肿、支气管扩张、支气管哮喘，不合格。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十五</w:t>
      </w:r>
      <w:r>
        <w:rPr>
          <w:rFonts w:ascii="黑体" w:hAnsi="黑体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慢性胰腺炎、溃疡性结肠炎、克罗恩病等严重慢性消化系统疾病，不合格。</w:t>
      </w:r>
      <w:r>
        <w:rPr>
          <w:rFonts w:ascii="仿宋_GB2312" w:hAnsi="宋体"/>
          <w:sz w:val="28"/>
          <w:szCs w:val="28"/>
        </w:rPr>
        <w:t>胃次全切除术后无严重并发症者，合格。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十六</w:t>
      </w:r>
      <w:r>
        <w:rPr>
          <w:rFonts w:ascii="黑体" w:hAnsi="黑体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各种急慢性肝炎及肝硬化，不合格。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第十七条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恶性肿瘤，不合格。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十八</w:t>
      </w:r>
      <w:r>
        <w:rPr>
          <w:rFonts w:ascii="黑体" w:hAnsi="黑体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肾炎、慢性肾盂肾炎、多囊肾、肾功能不全，不合格。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第十九条</w:t>
      </w:r>
      <w:r>
        <w:rPr>
          <w:rFonts w:ascii="仿宋_GB2312" w:hAnsi="宋体"/>
          <w:sz w:val="28"/>
          <w:szCs w:val="28"/>
        </w:rPr>
        <w:t xml:space="preserve">  糖尿病、尿崩症、肢端肥大症等内分泌系统疾病，不合格。甲状腺功能亢进治愈后</w:t>
      </w:r>
      <w:r>
        <w:rPr>
          <w:rFonts w:ascii="宋体" w:hAnsi="宋体"/>
          <w:sz w:val="28"/>
          <w:szCs w:val="28"/>
        </w:rPr>
        <w:t>1</w:t>
      </w:r>
      <w:r>
        <w:rPr>
          <w:rFonts w:ascii="仿宋_GB2312" w:hAnsi="宋体"/>
          <w:sz w:val="28"/>
          <w:szCs w:val="28"/>
        </w:rPr>
        <w:t>年无症状和体征者，合格。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第二十条</w:t>
      </w:r>
      <w:r>
        <w:rPr>
          <w:rFonts w:ascii="仿宋_GB2312" w:hAnsi="宋体"/>
          <w:sz w:val="28"/>
          <w:szCs w:val="28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第二十一条 </w:t>
      </w:r>
      <w:r>
        <w:rPr>
          <w:rFonts w:ascii="仿宋_GB2312" w:hAnsi="宋体"/>
          <w:sz w:val="28"/>
          <w:szCs w:val="28"/>
        </w:rPr>
        <w:t xml:space="preserve"> 红斑狼疮、皮肌炎和</w:t>
      </w:r>
      <w:r>
        <w:rPr>
          <w:rFonts w:ascii="宋体" w:hAnsi="宋体"/>
          <w:sz w:val="28"/>
          <w:szCs w:val="28"/>
        </w:rPr>
        <w:t>/</w:t>
      </w:r>
      <w:r>
        <w:rPr>
          <w:rFonts w:ascii="仿宋_GB2312" w:hAnsi="宋体"/>
          <w:sz w:val="28"/>
          <w:szCs w:val="28"/>
        </w:rPr>
        <w:t>或多发性肌炎、硬皮病、结节性多动脉炎、类风湿性关节炎等各种弥漫性结缔组织疾病，大动脉炎，不合格。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第二十二条  </w:t>
      </w:r>
      <w:r>
        <w:rPr>
          <w:rFonts w:ascii="仿宋_GB2312" w:hAnsi="宋体"/>
          <w:sz w:val="28"/>
          <w:szCs w:val="28"/>
        </w:rPr>
        <w:t>晚期血吸虫病，晚期血丝虫病兼有橡皮肿或有乳糜尿，不合格。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第二十三条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颅骨缺损、颅内异物存留、颅脑畸形、脑外伤后综合征，不合格。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二十四</w:t>
      </w:r>
      <w:r>
        <w:rPr>
          <w:rFonts w:ascii="黑体" w:hAnsi="黑体"/>
          <w:sz w:val="28"/>
          <w:szCs w:val="28"/>
        </w:rPr>
        <w:t xml:space="preserve">条  </w:t>
      </w:r>
      <w:r>
        <w:rPr>
          <w:rFonts w:ascii="仿宋_GB2312" w:hAnsi="宋体"/>
          <w:sz w:val="28"/>
          <w:szCs w:val="28"/>
        </w:rPr>
        <w:t>严重的慢性骨髓炎，不合格。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二十五</w:t>
      </w:r>
      <w:r>
        <w:rPr>
          <w:rFonts w:ascii="黑体" w:hAnsi="黑体"/>
          <w:sz w:val="28"/>
          <w:szCs w:val="28"/>
        </w:rPr>
        <w:t>条</w:t>
      </w:r>
      <w:r>
        <w:rPr>
          <w:rFonts w:ascii="仿宋_GB2312" w:hAnsi="宋体"/>
          <w:sz w:val="28"/>
          <w:szCs w:val="28"/>
        </w:rPr>
        <w:t xml:space="preserve">  三度单纯性甲状腺肿，不合格。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第二十六条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有梗阻的胆结石或泌尿系结石，不合格。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</w:t>
      </w:r>
      <w:r>
        <w:rPr>
          <w:rFonts w:ascii="黑体" w:hAnsi="黑体"/>
          <w:sz w:val="28"/>
          <w:szCs w:val="28"/>
        </w:rPr>
        <w:t>二十七</w:t>
      </w:r>
      <w:r>
        <w:rPr>
          <w:rFonts w:ascii="黑体" w:hAnsi="黑体"/>
          <w:sz w:val="28"/>
          <w:szCs w:val="28"/>
        </w:rPr>
        <w:t>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淋病、梅毒、软下疳、性病性淋巴肉芽肿、尖锐湿疣、生殖器疱疹，艾滋病，不合格。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 xml:space="preserve">第二十八条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双耳均有听力障碍，在使用人工听觉装置情况下，双耳在</w:t>
      </w:r>
      <w:r>
        <w:rPr>
          <w:rFonts w:ascii="宋体" w:hAnsi="宋体"/>
          <w:sz w:val="28"/>
          <w:szCs w:val="28"/>
        </w:rPr>
        <w:t>3</w:t>
      </w:r>
      <w:r>
        <w:rPr>
          <w:rFonts w:hAnsi="宋体"/>
          <w:sz w:val="28"/>
          <w:szCs w:val="28"/>
        </w:rPr>
        <w:t>米以内耳语仍听不见者，不合格。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240" w:lineRule="auto"/>
        <w:rPr>
          <w:rFonts w:ascii="宋体" w:hAnsi="宋体"/>
          <w:sz w:val="28"/>
          <w:szCs w:val="28"/>
        </w:rPr>
      </w:pPr>
      <w:r>
        <w:rPr>
          <w:rFonts w:ascii="黑体" w:hAnsi="黑体"/>
          <w:sz w:val="28"/>
          <w:szCs w:val="28"/>
        </w:rPr>
        <w:t>第二十九条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 w:hAnsi="宋体"/>
          <w:sz w:val="28"/>
          <w:szCs w:val="28"/>
        </w:rPr>
        <w:t>未纳入体检标准，影响正常履行职责的其他严重疾病，不合格。</w:t>
      </w:r>
    </w:p>
    <w:p>
      <w:pPr>
        <w:pStyle w:val=""/>
      </w:pPr>
    </w:p>
    <w:sectPr>
      <w:footerReference r:id="rId8" w:type="default"/>
      <w:pgSz w:w="11906" w:h="16838"/>
      <w:pgMar w:left="850" w:right="850" w:top="850" w:bottom="85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Tahoma"/>
  <w:font w:name="Symbol"/>
  <w:font w:name="Arial"/>
  <w:font w:name="黑体"/>
  <w:font w:name="Courier New"/>
  <w:font w:name="Wingdings"/>
  <w:font w:name="仿宋_GB2312"/>
  <w:font w:name="方正小标宋简体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CharCharChar">
    <w:name w:val="批注框文本 Char Char Char"/>
    <w:qFormat/>
    <w:rPr>
      <w:sz w:val="18"/>
      <w:szCs w:val="18"/>
    </w:rPr>
  </w:style>
  <w:style w:type="character" w:styleId="CharCharChar">
    <w:name w:val="页眉 Char Char Char"/>
    <w:qFormat/>
    <w:rPr>
      <w:sz w:val="18"/>
      <w:szCs w:val="18"/>
    </w:rPr>
  </w:style>
  <w:style w:type="character" w:styleId="CharCharChar">
    <w:name w:val="页脚 Char Char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