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2840"/>
        <w:gridCol w:w="2841"/>
        <w:gridCol w:w="2841"/>
      </w:tblGrid>
      <w:tr w:rsidR="0095519F" w:rsidRPr="0095519F" w:rsidTr="0095519F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tcW w:w="2840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 xml:space="preserve"> 招聘单位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招聘人数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备注</w:t>
            </w:r>
          </w:p>
        </w:tc>
      </w:tr>
      <w:tr w:rsidR="0095519F" w:rsidRPr="0095519F" w:rsidTr="0095519F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tcW w:w="2840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句容市林场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2-3人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视报名情况而定</w:t>
            </w:r>
          </w:p>
        </w:tc>
      </w:tr>
      <w:tr w:rsidR="0095519F" w:rsidRPr="0095519F" w:rsidTr="0095519F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tcW w:w="2840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句容市磨盘山林场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2-3人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视报名情况而定</w:t>
            </w:r>
          </w:p>
        </w:tc>
      </w:tr>
      <w:tr w:rsidR="0095519F" w:rsidRPr="0095519F" w:rsidTr="0095519F"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tcW w:w="2840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句容市东进林场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2-3人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tcW w:w="2841" w:type="dxa"/>
          </w:tcPr>
          <w:p w:rsidR="0095519F" w:rsidRDefault="0095519F" w:rsidP="0095519F" w:rsidRPr="0095519F">
            <w:pPr>
              <w:adjustRightInd/>
              <w:snapToGrid/>
              <w:jc w:val="center"/>
              <w:spacing w:after="0" w:line="560" w:lineRule="atLeast"/>
              <w:rPr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95519F">
              <w:rPr>
                <w:color w:val="000000"/>
                <w:rFonts w:ascii="方正仿宋_GBK" w:cs="宋体" w:eastAsia="方正仿宋_GBK" w:hAnsi="宋体" w:hint="eastAsia"/>
                <w:sz w:val="32"/>
                <w:szCs w:val="32"/>
              </w:rPr>
              <w:t>视报名情况而定</w:t>
            </w:r>
          </w:p>
        </w:tc>
      </w:tr>
    </w:tbl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95519F"/>
    <w:rsid val="00323B43"/>
    <w:rsid val="003D37D8"/>
    <w:rsid val="004358AB"/>
    <w:rsid val="004E5357"/>
    <w:rsid val="0064020C"/>
    <w:rsid val="008811B0"/>
    <w:rsid val="008B7726"/>
    <w:rsid val="0095519F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2021-01-13T09:41:00Z</dcterms:created>
  <dcterms:modified xsi:type="dcterms:W3CDTF">2021-01-13T09:41:00Z</dcterms:modified>
</cp:coreProperties>
</file>