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10"/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临沂河东城市发展投资集团有限公司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权属子公司2021年春季社会人才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  <w:t>招聘计划表</w:t>
      </w:r>
    </w:p>
    <w:tbl>
      <w:tblPr>
        <w:tblStyle w:val="8"/>
        <w:tblpPr w:leftFromText="180" w:rightFromText="180" w:vertAnchor="text" w:horzAnchor="page" w:tblpXSpec="center" w:tblpY="524"/>
        <w:tblOverlap w:val="never"/>
        <w:tblW w:w="16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39"/>
        <w:gridCol w:w="1602"/>
        <w:gridCol w:w="1073"/>
        <w:gridCol w:w="1772"/>
        <w:gridCol w:w="2216"/>
        <w:gridCol w:w="7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7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司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综合类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大专及以上（驾驶员为中专及以上）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35周岁以下（1986年1月1日以后出生）；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具有办公室、行政、党建等工作经验；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政治素质好，组织观念强，为人正直，善于沟通，有较强的责任感和团队意识；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具有良好的行政办公协调能力及文字材料写作能力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财务类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会计学、财务管理等相关专业</w:t>
            </w:r>
          </w:p>
        </w:tc>
        <w:tc>
          <w:tcPr>
            <w:tcW w:w="7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30周岁以下（1991年1月1日以后出生）；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具有财务管理方面工作经验、熟悉财务岗位相关的基础理论；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熟练掌握财务管控软件操作；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具备较强的数据分析和沟通表达能力。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工程类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建筑类、工程管理、工程造价、土木工程、建筑规划等专业</w:t>
            </w:r>
          </w:p>
        </w:tc>
        <w:tc>
          <w:tcPr>
            <w:tcW w:w="7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30周岁以下（1991年1月1日以后出生）；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具有工程相关工作经验；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熟悉工程岗位相关的基础理论；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吃苦耐劳，执行力强。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设计类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美术、设计等相关专业</w:t>
            </w:r>
          </w:p>
        </w:tc>
        <w:tc>
          <w:tcPr>
            <w:tcW w:w="7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30周岁以下（1991年1月1日以后出生）；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具有设计相关工作经验；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熟悉常用设计软件；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具备较强的设计成品交付能力。</w:t>
            </w:r>
          </w:p>
        </w:tc>
      </w:tr>
    </w:tbl>
    <w:p>
      <w:pPr>
        <w:shd w:val="clear" w:color="auto" w:fil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临沂河东城市发展投资集团有限公司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  <w:lang w:eastAsia="zh-CN"/>
        </w:rPr>
        <w:t>权属子公司2021年春季社会人才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sz w:val="44"/>
          <w:szCs w:val="44"/>
        </w:rPr>
        <w:t>招聘计划表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auto"/>
          <w:sz w:val="44"/>
          <w:szCs w:val="44"/>
          <w:lang w:eastAsia="zh-CN"/>
        </w:rPr>
        <w:t>（续表）</w:t>
      </w:r>
    </w:p>
    <w:tbl>
      <w:tblPr>
        <w:tblStyle w:val="8"/>
        <w:tblpPr w:leftFromText="180" w:rightFromText="180" w:vertAnchor="text" w:horzAnchor="page" w:tblpXSpec="center" w:tblpY="524"/>
        <w:tblOverlap w:val="never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57"/>
        <w:gridCol w:w="1605"/>
        <w:gridCol w:w="1080"/>
        <w:gridCol w:w="1770"/>
        <w:gridCol w:w="2220"/>
        <w:gridCol w:w="7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检验类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食品检验、食品加工与检验、食品安全与检验、食品科学与工程等专业</w:t>
            </w:r>
          </w:p>
        </w:tc>
        <w:tc>
          <w:tcPr>
            <w:tcW w:w="7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30周岁以下（1991年1月1日以后出生）；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具有食品检验相关工作经验；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熟悉食品检验岗位相关的基础理论；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良好的沟通、表达能力，执行力强。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团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法务类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法律、法学等相关专业</w:t>
            </w:r>
          </w:p>
        </w:tc>
        <w:tc>
          <w:tcPr>
            <w:tcW w:w="76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中共党员，</w:t>
            </w: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40周岁以下（1981年1月1日以后出生），特别优异者可适当放宽；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具有15年以上法务律师工作经验，擅长合同纠纷、公司法律事务，曾担任过机关企事业单位法律顾问、刑事辩护等；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曾获得过市区级荣誉或奖项；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具备律师资格证。</w:t>
            </w:r>
          </w:p>
        </w:tc>
      </w:tr>
    </w:tbl>
    <w:p>
      <w:pPr>
        <w:rPr>
          <w:rFonts w:hint="eastAsia" w:ascii="Times New Roman" w:hAnsi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1531" w:bottom="1059" w:left="1417" w:header="851" w:footer="39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2F7516F-7A88-44C9-BDB9-4C4F3D149A8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150B536-1C52-45E7-99DD-9744980404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B0A3E"/>
    <w:rsid w:val="159C55E4"/>
    <w:rsid w:val="1A025ED0"/>
    <w:rsid w:val="54A34B13"/>
    <w:rsid w:val="5BD24300"/>
    <w:rsid w:val="74890CCF"/>
    <w:rsid w:val="7FE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qFormat/>
    <w:uiPriority w:val="26"/>
    <w:pPr>
      <w:widowControl w:val="0"/>
      <w:ind w:firstLine="420"/>
      <w:jc w:val="both"/>
    </w:pPr>
    <w:rPr>
      <w:rFonts w:ascii="仿宋_GB2312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3314</Words>
  <Characters>3457</Characters>
  <Paragraphs>320</Paragraphs>
  <TotalTime>12</TotalTime>
  <ScaleCrop>false</ScaleCrop>
  <LinksUpToDate>false</LinksUpToDate>
  <CharactersWithSpaces>3617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LMD</cp:lastModifiedBy>
  <cp:lastPrinted>2021-01-11T06:30:00Z</cp:lastPrinted>
  <dcterms:modified xsi:type="dcterms:W3CDTF">2021-01-11T08:53:05Z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215558409_embed</vt:lpwstr>
  </property>
</Properties>
</file>