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849" w:leftChars="-405" w:hanging="1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left="-849" w:leftChars="-405" w:hanging="1"/>
        <w:jc w:val="center"/>
        <w:rPr>
          <w:rFonts w:ascii="方正小标宋简体" w:hAnsi="仿宋" w:eastAsia="方正小标宋简体"/>
          <w:kern w:val="0"/>
          <w:sz w:val="28"/>
          <w:szCs w:val="28"/>
        </w:rPr>
      </w:pPr>
      <w:r>
        <w:rPr>
          <w:rFonts w:hint="eastAsia" w:ascii="方正小标宋简体" w:hAnsi="新宋体" w:eastAsia="方正小标宋简体"/>
          <w:kern w:val="0"/>
          <w:sz w:val="40"/>
          <w:szCs w:val="40"/>
          <w:lang w:val="en-US" w:eastAsia="zh-CN"/>
        </w:rPr>
        <w:t xml:space="preserve">   峄城区中医院</w:t>
      </w:r>
      <w:r>
        <w:rPr>
          <w:rFonts w:hint="eastAsia" w:ascii="方正小标宋简体" w:hAnsi="新宋体" w:eastAsia="方正小标宋简体"/>
          <w:kern w:val="0"/>
          <w:sz w:val="40"/>
          <w:szCs w:val="40"/>
        </w:rPr>
        <w:t>急需紧缺人才公开招聘报名登记表</w:t>
      </w:r>
    </w:p>
    <w:p>
      <w:pPr>
        <w:widowControl/>
        <w:spacing w:line="540" w:lineRule="exact"/>
        <w:ind w:left="-850" w:leftChars="-405"/>
        <w:rPr>
          <w:rFonts w:hint="default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应聘岗位：              专业：</w:t>
      </w:r>
    </w:p>
    <w:tbl>
      <w:tblPr>
        <w:tblStyle w:val="6"/>
        <w:tblW w:w="98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02"/>
        <w:gridCol w:w="597"/>
        <w:gridCol w:w="1672"/>
        <w:gridCol w:w="142"/>
        <w:gridCol w:w="1276"/>
        <w:gridCol w:w="562"/>
        <w:gridCol w:w="997"/>
        <w:gridCol w:w="1127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8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99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电子版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2寸近期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8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249" w:type="dxa"/>
            <w:gridSpan w:val="5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身体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1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6373" w:type="dxa"/>
            <w:gridSpan w:val="7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6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8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89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现家庭住址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</w:t>
            </w:r>
          </w:p>
          <w:p>
            <w:pPr>
              <w:ind w:firstLine="281" w:firstLineChars="10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</w:t>
            </w:r>
          </w:p>
          <w:p>
            <w:pPr>
              <w:ind w:firstLine="281" w:firstLineChars="10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793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6" w:hRule="atLeas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近五年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科研和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工作实绩</w:t>
            </w:r>
          </w:p>
        </w:tc>
        <w:tc>
          <w:tcPr>
            <w:tcW w:w="7936" w:type="dxa"/>
            <w:gridSpan w:val="8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9827" w:type="dxa"/>
            <w:gridSpan w:val="10"/>
            <w:vAlign w:val="center"/>
          </w:tcPr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应聘人员签名：                       年   月   日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8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   注</w:t>
            </w:r>
          </w:p>
        </w:tc>
        <w:tc>
          <w:tcPr>
            <w:tcW w:w="793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请按照要求认真填写完整并签字确认后将扫描件按照报考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要求发送至zzycszh@163.com，电子邮件名称的主题词格式为“岗位名称+学位学历+毕业学校+姓名”。如：“外科医师+硕士研究生+山东大学+王**”。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52"/>
    <w:rsid w:val="00122003"/>
    <w:rsid w:val="003470DB"/>
    <w:rsid w:val="003F55C0"/>
    <w:rsid w:val="00527270"/>
    <w:rsid w:val="00B23C18"/>
    <w:rsid w:val="00C41952"/>
    <w:rsid w:val="19A90AB6"/>
    <w:rsid w:val="1ACB737E"/>
    <w:rsid w:val="249E7B4B"/>
    <w:rsid w:val="39440B8A"/>
    <w:rsid w:val="40584A9D"/>
    <w:rsid w:val="7D7177AF"/>
    <w:rsid w:val="E8B997F6"/>
    <w:rsid w:val="EF27F34C"/>
    <w:rsid w:val="FEB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unhideWhenUsed/>
    <w:uiPriority w:val="99"/>
    <w:rPr>
      <w:color w:val="222222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85</Words>
  <Characters>488</Characters>
  <Lines>4</Lines>
  <Paragraphs>1</Paragraphs>
  <TotalTime>308</TotalTime>
  <ScaleCrop>false</ScaleCrop>
  <LinksUpToDate>false</LinksUpToDate>
  <CharactersWithSpaces>572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2020-05-29T18:29:00Z</dcterms:created>
  <dc:creator>Sky123.Org</dc:creator>
  <cp:lastModifiedBy>HR管理师</cp:lastModifiedBy>
  <cp:lastPrinted>2020-12-23T18:30:00Z</cp:lastPrinted>
  <dcterms:modified xsi:type="dcterms:W3CDTF">2021-01-06T11:55:29Z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