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  <w:tblW w:w="0" w:type="auto"/>
      </w:tblPr>
      <w:tblGrid>
        <w:gridCol w:w="480"/>
        <w:gridCol w:w="1236"/>
        <w:gridCol w:w="64"/>
        <w:gridCol w:w="1000"/>
        <w:gridCol w:w="980"/>
        <w:gridCol w:w="1200"/>
        <w:gridCol w:w="940"/>
        <w:gridCol w:w="820"/>
        <w:gridCol w:w="960"/>
        <w:gridCol w:w="1480"/>
        <w:gridCol w:w="820"/>
        <w:gridCol w:w="1360"/>
        <w:gridCol w:w="2720"/>
        <w:gridCol w:w="1560"/>
      </w:tblGrid>
      <w:tr>
        <w:trPr>
          <w:trHeight w:val="600" w:hRule="atLeast"/>
        </w:trPr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附件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t> 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10" w:hRule="atLeast"/>
        </w:trPr>
        <w:tc>
          <w:tcPr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方正小标宋简体" w:hAnsi="宋体"/>
                <w:sz w:val="40"/>
                <w:szCs w:val="40"/>
              </w:rPr>
              <w:t>2020年</w:t>
            </w:r>
            <w:r>
              <w:rPr>
                <w:b/>
                <w:color w:val="000000"/>
                <w:rFonts w:ascii="方正小标宋简体" w:hAnsi="宋体"/>
                <w:sz w:val="40"/>
                <w:szCs w:val="40"/>
              </w:rPr>
              <w:t>阳江市</w:t>
            </w:r>
            <w:r>
              <w:rPr>
                <w:b/>
                <w:color w:val="000000"/>
                <w:rFonts w:ascii="方正小标宋简体" w:hAnsi="宋体"/>
                <w:sz w:val="40"/>
                <w:szCs w:val="40"/>
              </w:rPr>
              <w:t>江城区纪委监委公开招聘合同制职员岗位表</w:t>
            </w:r>
          </w:p>
        </w:tc>
      </w:tr>
      <w:tr>
        <w:trPr>
          <w:trHeight w:val="73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招聘单位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岗位类别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岗位代码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招聘对象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招聘人数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年龄要求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学位要求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其他要求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工资档次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6"/>
                <w:szCs w:val="26"/>
              </w:rPr>
              <w:t>备注</w:t>
            </w:r>
          </w:p>
        </w:tc>
      </w:tr>
      <w:tr>
        <w:trPr>
          <w:trHeight w:val="133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江城区纪委监委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合同制职员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辅助类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2020001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退役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士兵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35周岁以下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高中以上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阳江市户籍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具有高中学历的人员工资档次定为五级九档（3080元/月），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男性看护人员，需要值夜班，要求男性</w:t>
            </w:r>
          </w:p>
        </w:tc>
      </w:tr>
      <w:tr>
        <w:trPr>
          <w:trHeight w:val="133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江城区纪委监委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合同制职员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辅助类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2020002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30周岁以下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全日制大专以上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阳江市户籍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男性看护人员，需要值夜班，要求男性</w:t>
            </w:r>
          </w:p>
        </w:tc>
      </w:tr>
      <w:tr>
        <w:trPr>
          <w:trHeight w:val="133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江城区纪委监委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合同制职员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辅助类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2020003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30周岁以下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全日制大专以上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阳江市户籍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女性看护人员，需要值夜班，要求女性</w:t>
            </w:r>
          </w:p>
        </w:tc>
      </w:tr>
    </w:tbl>
    <w:p>
      <w:pPr>
        <w:pStyle w:val=""/>
      </w:pPr>
    </w:p>
    <w:sectPr>
      <w:pgSz w:w="16838" w:h="11906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